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1907E" w14:textId="77777777" w:rsidR="00AC3752" w:rsidRPr="00AC3752" w:rsidRDefault="00AC3752" w:rsidP="00BB5F69">
      <w:pPr>
        <w:pStyle w:val="NoSpacing"/>
        <w:rPr>
          <w:b/>
          <w:sz w:val="28"/>
        </w:rPr>
      </w:pPr>
      <w:proofErr w:type="gramStart"/>
      <w:r w:rsidRPr="00AC3752">
        <w:rPr>
          <w:b/>
          <w:sz w:val="28"/>
          <w:u w:val="single"/>
        </w:rPr>
        <w:t>Brain-Storm</w:t>
      </w:r>
      <w:proofErr w:type="gramEnd"/>
      <w:r w:rsidRPr="00AC3752">
        <w:rPr>
          <w:b/>
          <w:sz w:val="28"/>
          <w:u w:val="single"/>
        </w:rPr>
        <w:t>: How could you find the population of beans in the jar quickly?</w:t>
      </w:r>
    </w:p>
    <w:p w14:paraId="675107CA" w14:textId="77777777" w:rsidR="00AC3752" w:rsidRPr="00AC3752" w:rsidRDefault="00AC3752" w:rsidP="00BB5F69">
      <w:pPr>
        <w:pStyle w:val="NoSpacing"/>
        <w:rPr>
          <w:b/>
          <w:sz w:val="28"/>
          <w:u w:val="single"/>
        </w:rPr>
      </w:pPr>
    </w:p>
    <w:p w14:paraId="2AA4BE4E" w14:textId="77777777" w:rsidR="00BB5F69" w:rsidRPr="00AC3752" w:rsidRDefault="00BB5F69" w:rsidP="00BB5F69">
      <w:pPr>
        <w:pStyle w:val="NoSpacing"/>
        <w:rPr>
          <w:sz w:val="28"/>
        </w:rPr>
      </w:pPr>
    </w:p>
    <w:p w14:paraId="0D257BB9" w14:textId="77777777" w:rsidR="002B0487" w:rsidRPr="00AC3752" w:rsidRDefault="00BB5F69" w:rsidP="00BB5F69">
      <w:pPr>
        <w:pStyle w:val="NoSpacing"/>
        <w:rPr>
          <w:b/>
          <w:sz w:val="28"/>
        </w:rPr>
      </w:pPr>
      <w:r w:rsidRPr="00AC3752">
        <w:rPr>
          <w:b/>
          <w:sz w:val="28"/>
        </w:rPr>
        <w:t xml:space="preserve">There are </w:t>
      </w:r>
      <w:r w:rsidR="00AC3752" w:rsidRPr="00AC3752">
        <w:rPr>
          <w:b/>
          <w:sz w:val="28"/>
        </w:rPr>
        <w:t>Four Ways to Determine Population Size</w:t>
      </w:r>
    </w:p>
    <w:p w14:paraId="72082353" w14:textId="77777777" w:rsidR="002B0487" w:rsidRPr="00AC3752" w:rsidRDefault="00AC3752" w:rsidP="00AC3752">
      <w:pPr>
        <w:pStyle w:val="NoSpacing"/>
        <w:ind w:firstLine="720"/>
        <w:rPr>
          <w:sz w:val="28"/>
        </w:rPr>
      </w:pPr>
      <w:r w:rsidRPr="00AC3752">
        <w:rPr>
          <w:b/>
          <w:sz w:val="28"/>
        </w:rPr>
        <w:t>1. Direct Observation-</w:t>
      </w:r>
    </w:p>
    <w:p w14:paraId="3D400D0E" w14:textId="77777777" w:rsidR="00BB5F69" w:rsidRPr="00AC3752" w:rsidRDefault="00BB5F69" w:rsidP="00AC3752">
      <w:pPr>
        <w:pStyle w:val="NoSpacing"/>
        <w:ind w:left="2160" w:firstLine="720"/>
        <w:rPr>
          <w:i/>
          <w:sz w:val="28"/>
        </w:rPr>
      </w:pPr>
    </w:p>
    <w:p w14:paraId="5D41AD1F" w14:textId="77777777" w:rsidR="002B0487" w:rsidRPr="00AC3752" w:rsidRDefault="002B0487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3B9B72B3" w14:textId="77777777" w:rsidR="00AC3752" w:rsidRPr="00AC3752" w:rsidRDefault="00AC3752" w:rsidP="00AC3752">
      <w:pPr>
        <w:pStyle w:val="NoSpacing"/>
        <w:ind w:left="1440"/>
        <w:rPr>
          <w:sz w:val="28"/>
        </w:rPr>
      </w:pP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2974"/>
        <w:gridCol w:w="2974"/>
      </w:tblGrid>
      <w:tr w:rsidR="00AC3752" w:rsidRPr="00AC3752" w14:paraId="454B7C17" w14:textId="77777777">
        <w:trPr>
          <w:trHeight w:val="368"/>
        </w:trPr>
        <w:tc>
          <w:tcPr>
            <w:tcW w:w="2974" w:type="dxa"/>
            <w:vAlign w:val="center"/>
          </w:tcPr>
          <w:p w14:paraId="558C2135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2974" w:type="dxa"/>
            <w:vAlign w:val="center"/>
          </w:tcPr>
          <w:p w14:paraId="7BE2C278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AC3752" w:rsidRPr="00AC3752" w14:paraId="701D8928" w14:textId="77777777">
        <w:trPr>
          <w:trHeight w:val="497"/>
        </w:trPr>
        <w:tc>
          <w:tcPr>
            <w:tcW w:w="2974" w:type="dxa"/>
            <w:vAlign w:val="center"/>
          </w:tcPr>
          <w:p w14:paraId="7BE459FD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025D44BC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4F22A3A8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2974" w:type="dxa"/>
            <w:vAlign w:val="center"/>
          </w:tcPr>
          <w:p w14:paraId="7EED492F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</w:tr>
    </w:tbl>
    <w:p w14:paraId="3823B1C0" w14:textId="77777777" w:rsidR="002B0487" w:rsidRPr="00AC3752" w:rsidRDefault="002B0487" w:rsidP="00AC3752">
      <w:pPr>
        <w:pStyle w:val="NoSpacing"/>
        <w:ind w:left="1440"/>
        <w:rPr>
          <w:sz w:val="28"/>
        </w:rPr>
      </w:pPr>
    </w:p>
    <w:p w14:paraId="4C66F415" w14:textId="77777777" w:rsidR="00BB5F69" w:rsidRPr="00AC3752" w:rsidRDefault="00AC3752" w:rsidP="00AC3752">
      <w:pPr>
        <w:pStyle w:val="NoSpacing"/>
        <w:ind w:left="1440"/>
        <w:rPr>
          <w:sz w:val="28"/>
        </w:rPr>
      </w:pPr>
      <w:r w:rsidRPr="00AC3752">
        <w:rPr>
          <w:sz w:val="28"/>
        </w:rPr>
        <w:tab/>
      </w:r>
    </w:p>
    <w:p w14:paraId="24AEA199" w14:textId="77777777" w:rsidR="00AC3752" w:rsidRPr="00AC3752" w:rsidRDefault="00AC3752" w:rsidP="00AC3752">
      <w:pPr>
        <w:pStyle w:val="NoSpacing"/>
        <w:ind w:firstLine="720"/>
        <w:rPr>
          <w:b/>
          <w:sz w:val="28"/>
        </w:rPr>
      </w:pPr>
      <w:r w:rsidRPr="00AC3752">
        <w:rPr>
          <w:b/>
          <w:sz w:val="28"/>
        </w:rPr>
        <w:t>2. Indirect Observation-</w:t>
      </w:r>
    </w:p>
    <w:p w14:paraId="5A7A277F" w14:textId="77777777" w:rsidR="00AC3752" w:rsidRPr="00AC3752" w:rsidRDefault="00AC3752" w:rsidP="00AC3752">
      <w:pPr>
        <w:pStyle w:val="NoSpacing"/>
        <w:ind w:left="2160" w:firstLine="720"/>
        <w:rPr>
          <w:i/>
          <w:sz w:val="28"/>
        </w:rPr>
      </w:pPr>
    </w:p>
    <w:p w14:paraId="1B4A26D4" w14:textId="77777777" w:rsidR="00AC3752" w:rsidRPr="00AC3752" w:rsidRDefault="00AC3752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06C057E1" w14:textId="77777777" w:rsidR="00AC3752" w:rsidRPr="00AC3752" w:rsidRDefault="00AC3752" w:rsidP="00AC3752">
      <w:pPr>
        <w:pStyle w:val="NoSpacing"/>
        <w:ind w:left="1440"/>
        <w:rPr>
          <w:sz w:val="28"/>
        </w:rPr>
      </w:pP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2974"/>
        <w:gridCol w:w="2974"/>
      </w:tblGrid>
      <w:tr w:rsidR="00AC3752" w:rsidRPr="00AC3752" w14:paraId="2E03BB1B" w14:textId="77777777">
        <w:trPr>
          <w:trHeight w:val="368"/>
        </w:trPr>
        <w:tc>
          <w:tcPr>
            <w:tcW w:w="2974" w:type="dxa"/>
            <w:vAlign w:val="center"/>
          </w:tcPr>
          <w:p w14:paraId="1BF80372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2974" w:type="dxa"/>
            <w:vAlign w:val="center"/>
          </w:tcPr>
          <w:p w14:paraId="14A8E271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AC3752" w:rsidRPr="00AC3752" w14:paraId="406FAAC3" w14:textId="77777777">
        <w:trPr>
          <w:trHeight w:val="497"/>
        </w:trPr>
        <w:tc>
          <w:tcPr>
            <w:tcW w:w="2974" w:type="dxa"/>
            <w:vAlign w:val="center"/>
          </w:tcPr>
          <w:p w14:paraId="602DBB2C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557261F2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20246E63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2974" w:type="dxa"/>
            <w:vAlign w:val="center"/>
          </w:tcPr>
          <w:p w14:paraId="30AB8DE7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bookmarkStart w:id="0" w:name="_GoBack"/>
        <w:bookmarkEnd w:id="0"/>
      </w:tr>
    </w:tbl>
    <w:p w14:paraId="16F6DE7F" w14:textId="77777777" w:rsidR="00AC3752" w:rsidRPr="00AC3752" w:rsidRDefault="00AC3752" w:rsidP="00AC3752">
      <w:pPr>
        <w:pStyle w:val="NoSpacing"/>
        <w:ind w:left="1440"/>
        <w:rPr>
          <w:b/>
          <w:sz w:val="28"/>
        </w:rPr>
      </w:pPr>
    </w:p>
    <w:p w14:paraId="17C277F2" w14:textId="77777777" w:rsidR="00AC3752" w:rsidRPr="00AC3752" w:rsidRDefault="00AC3752" w:rsidP="00AC3752">
      <w:pPr>
        <w:pStyle w:val="NoSpacing"/>
        <w:ind w:firstLine="720"/>
        <w:rPr>
          <w:sz w:val="28"/>
        </w:rPr>
      </w:pPr>
      <w:r w:rsidRPr="00AC3752">
        <w:rPr>
          <w:b/>
          <w:sz w:val="28"/>
        </w:rPr>
        <w:t>3. Sampling-</w:t>
      </w:r>
    </w:p>
    <w:p w14:paraId="1A802F2C" w14:textId="77777777" w:rsidR="00AC3752" w:rsidRPr="00AC3752" w:rsidRDefault="00AC3752" w:rsidP="00AC3752">
      <w:pPr>
        <w:pStyle w:val="NoSpacing"/>
        <w:ind w:left="2160" w:firstLine="720"/>
        <w:rPr>
          <w:i/>
          <w:sz w:val="28"/>
        </w:rPr>
      </w:pPr>
    </w:p>
    <w:p w14:paraId="429E5D90" w14:textId="77777777" w:rsidR="00AC3752" w:rsidRPr="00AC3752" w:rsidRDefault="00AC3752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50782817" w14:textId="77777777" w:rsidR="00AC3752" w:rsidRPr="00AC3752" w:rsidRDefault="00AC3752" w:rsidP="00AC3752">
      <w:pPr>
        <w:pStyle w:val="NoSpacing"/>
        <w:ind w:left="2160" w:firstLine="720"/>
        <w:rPr>
          <w:sz w:val="28"/>
        </w:rPr>
      </w:pP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2974"/>
        <w:gridCol w:w="2974"/>
      </w:tblGrid>
      <w:tr w:rsidR="00AC3752" w:rsidRPr="00AC3752" w14:paraId="05D6CE9C" w14:textId="77777777">
        <w:trPr>
          <w:trHeight w:val="368"/>
        </w:trPr>
        <w:tc>
          <w:tcPr>
            <w:tcW w:w="2974" w:type="dxa"/>
            <w:vAlign w:val="center"/>
          </w:tcPr>
          <w:p w14:paraId="2CA6DED6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2974" w:type="dxa"/>
            <w:vAlign w:val="center"/>
          </w:tcPr>
          <w:p w14:paraId="18BF8179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AC3752" w:rsidRPr="00AC3752" w14:paraId="3CCCEE97" w14:textId="77777777">
        <w:trPr>
          <w:trHeight w:val="497"/>
        </w:trPr>
        <w:tc>
          <w:tcPr>
            <w:tcW w:w="2974" w:type="dxa"/>
            <w:vAlign w:val="center"/>
          </w:tcPr>
          <w:p w14:paraId="1CC0ED5F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305F1FEB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4C583C02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2974" w:type="dxa"/>
            <w:vAlign w:val="center"/>
          </w:tcPr>
          <w:p w14:paraId="7002F70F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</w:tr>
    </w:tbl>
    <w:p w14:paraId="1CE9DF50" w14:textId="77777777" w:rsidR="00AC3752" w:rsidRPr="00AC3752" w:rsidRDefault="00AC3752" w:rsidP="00AC3752">
      <w:pPr>
        <w:pStyle w:val="NoSpacing"/>
        <w:ind w:left="1440"/>
        <w:rPr>
          <w:sz w:val="28"/>
        </w:rPr>
      </w:pPr>
    </w:p>
    <w:p w14:paraId="5328CC57" w14:textId="77777777" w:rsidR="00AC3752" w:rsidRPr="00AC3752" w:rsidRDefault="00AC3752" w:rsidP="00AC3752">
      <w:pPr>
        <w:pStyle w:val="NoSpacing"/>
        <w:rPr>
          <w:b/>
          <w:sz w:val="28"/>
        </w:rPr>
      </w:pPr>
      <w:r w:rsidRPr="00AC3752">
        <w:rPr>
          <w:b/>
          <w:sz w:val="28"/>
        </w:rPr>
        <w:t>4. Mark-and Recapture Studies-</w:t>
      </w:r>
    </w:p>
    <w:p w14:paraId="5F33FBFF" w14:textId="77777777" w:rsidR="00AC3752" w:rsidRPr="00AC3752" w:rsidRDefault="00AC3752" w:rsidP="00AC3752">
      <w:pPr>
        <w:pStyle w:val="NoSpacing"/>
        <w:ind w:left="2160" w:firstLine="720"/>
        <w:rPr>
          <w:i/>
          <w:sz w:val="28"/>
        </w:rPr>
      </w:pPr>
    </w:p>
    <w:p w14:paraId="68575008" w14:textId="77777777" w:rsidR="00AC3752" w:rsidRPr="00AC3752" w:rsidRDefault="00AC3752" w:rsidP="00AC3752">
      <w:pPr>
        <w:pStyle w:val="NoSpacing"/>
        <w:ind w:left="720"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78A64068" w14:textId="77777777" w:rsidR="00AC3752" w:rsidRPr="00AC3752" w:rsidRDefault="00AC3752" w:rsidP="00AC3752">
      <w:pPr>
        <w:pStyle w:val="NoSpacing"/>
        <w:ind w:left="1440"/>
        <w:rPr>
          <w:sz w:val="28"/>
        </w:rPr>
      </w:pPr>
    </w:p>
    <w:tbl>
      <w:tblPr>
        <w:tblStyle w:val="TableGrid"/>
        <w:tblW w:w="0" w:type="auto"/>
        <w:tblInd w:w="1440" w:type="dxa"/>
        <w:tblLook w:val="00BF" w:firstRow="1" w:lastRow="0" w:firstColumn="1" w:lastColumn="0" w:noHBand="0" w:noVBand="0"/>
      </w:tblPr>
      <w:tblGrid>
        <w:gridCol w:w="2974"/>
        <w:gridCol w:w="2974"/>
      </w:tblGrid>
      <w:tr w:rsidR="00AC3752" w:rsidRPr="00AC3752" w14:paraId="3F38E397" w14:textId="77777777">
        <w:trPr>
          <w:trHeight w:val="368"/>
        </w:trPr>
        <w:tc>
          <w:tcPr>
            <w:tcW w:w="2974" w:type="dxa"/>
            <w:vAlign w:val="center"/>
          </w:tcPr>
          <w:p w14:paraId="1D01DF80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Pros</w:t>
            </w:r>
          </w:p>
        </w:tc>
        <w:tc>
          <w:tcPr>
            <w:tcW w:w="2974" w:type="dxa"/>
            <w:vAlign w:val="center"/>
          </w:tcPr>
          <w:p w14:paraId="6BE805F1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  <w:r w:rsidRPr="00AC3752">
              <w:rPr>
                <w:rFonts w:ascii="Apple Casual" w:hAnsi="Apple Casual"/>
                <w:sz w:val="28"/>
              </w:rPr>
              <w:t>Cons</w:t>
            </w:r>
          </w:p>
        </w:tc>
      </w:tr>
      <w:tr w:rsidR="00AC3752" w:rsidRPr="00AC3752" w14:paraId="6651775B" w14:textId="77777777">
        <w:trPr>
          <w:trHeight w:val="497"/>
        </w:trPr>
        <w:tc>
          <w:tcPr>
            <w:tcW w:w="2974" w:type="dxa"/>
            <w:vAlign w:val="center"/>
          </w:tcPr>
          <w:p w14:paraId="047FE735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39D59D71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  <w:p w14:paraId="5305D2F0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  <w:tc>
          <w:tcPr>
            <w:tcW w:w="2974" w:type="dxa"/>
            <w:vAlign w:val="center"/>
          </w:tcPr>
          <w:p w14:paraId="217A27B1" w14:textId="77777777" w:rsidR="00AC3752" w:rsidRPr="00AC3752" w:rsidRDefault="00AC3752" w:rsidP="00AC3752">
            <w:pPr>
              <w:pStyle w:val="NoSpacing"/>
              <w:jc w:val="center"/>
              <w:rPr>
                <w:rFonts w:ascii="Apple Casual" w:hAnsi="Apple Casual"/>
                <w:sz w:val="28"/>
              </w:rPr>
            </w:pPr>
          </w:p>
        </w:tc>
      </w:tr>
    </w:tbl>
    <w:p w14:paraId="5E5CD7E4" w14:textId="77777777" w:rsidR="00AC3752" w:rsidRPr="00AC3752" w:rsidRDefault="00AC3752" w:rsidP="00AC3752">
      <w:pPr>
        <w:pStyle w:val="NoSpacing"/>
        <w:rPr>
          <w:sz w:val="28"/>
        </w:rPr>
      </w:pPr>
    </w:p>
    <w:p w14:paraId="2AD32D02" w14:textId="77777777" w:rsidR="003C30AF" w:rsidRPr="00AC3752" w:rsidRDefault="00AC3752" w:rsidP="00BB5F69">
      <w:pPr>
        <w:pStyle w:val="NoSpacing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</w:t>
      </w:r>
    </w:p>
    <w:p w14:paraId="02725DC7" w14:textId="77777777" w:rsidR="00AC3752" w:rsidRPr="00AC3752" w:rsidRDefault="00AC3752" w:rsidP="00BB5F69">
      <w:pPr>
        <w:pStyle w:val="NoSpacing"/>
        <w:rPr>
          <w:b/>
          <w:sz w:val="28"/>
          <w:u w:val="single"/>
        </w:rPr>
      </w:pPr>
      <w:r w:rsidRPr="00AC3752">
        <w:rPr>
          <w:b/>
          <w:sz w:val="28"/>
          <w:u w:val="single"/>
        </w:rPr>
        <w:t>Populations can Change in Size</w:t>
      </w:r>
    </w:p>
    <w:p w14:paraId="788449AC" w14:textId="77777777" w:rsidR="00AC3752" w:rsidRDefault="00AC3752" w:rsidP="00AC3752">
      <w:pPr>
        <w:pStyle w:val="NoSpacing"/>
        <w:numPr>
          <w:ilvl w:val="0"/>
          <w:numId w:val="1"/>
        </w:numPr>
        <w:spacing w:line="480" w:lineRule="auto"/>
        <w:ind w:left="0" w:firstLine="0"/>
        <w:rPr>
          <w:sz w:val="28"/>
        </w:rPr>
      </w:pPr>
      <w:r>
        <w:rPr>
          <w:sz w:val="28"/>
        </w:rPr>
        <w:t>Populations can increase in size through _________________ and ____________.</w:t>
      </w:r>
    </w:p>
    <w:p w14:paraId="060B360A" w14:textId="77777777" w:rsidR="00AC3752" w:rsidRDefault="00AC3752" w:rsidP="00AC3752">
      <w:pPr>
        <w:pStyle w:val="NoSpacing"/>
        <w:numPr>
          <w:ilvl w:val="0"/>
          <w:numId w:val="1"/>
        </w:numPr>
        <w:spacing w:line="480" w:lineRule="auto"/>
        <w:ind w:left="0" w:firstLine="0"/>
        <w:rPr>
          <w:sz w:val="28"/>
        </w:rPr>
      </w:pPr>
      <w:r>
        <w:rPr>
          <w:sz w:val="28"/>
        </w:rPr>
        <w:t>Populations can decrease in size through ________________ and ____________.</w:t>
      </w:r>
    </w:p>
    <w:p w14:paraId="7724CD0F" w14:textId="77777777" w:rsidR="00AC3752" w:rsidRDefault="00AC3752" w:rsidP="00AC3752">
      <w:pPr>
        <w:pStyle w:val="NoSpacing"/>
        <w:numPr>
          <w:ilvl w:val="0"/>
          <w:numId w:val="1"/>
        </w:numPr>
        <w:spacing w:line="480" w:lineRule="auto"/>
        <w:ind w:left="0" w:firstLine="0"/>
        <w:rPr>
          <w:sz w:val="28"/>
        </w:rPr>
      </w:pPr>
      <w:r>
        <w:rPr>
          <w:sz w:val="28"/>
        </w:rPr>
        <w:t>What is the easiest method to depict population size changes?</w:t>
      </w:r>
    </w:p>
    <w:p w14:paraId="59DBB7D3" w14:textId="77777777" w:rsidR="00AC3752" w:rsidRDefault="00AC3752" w:rsidP="00AC3752">
      <w:pPr>
        <w:pStyle w:val="NoSpacing"/>
        <w:numPr>
          <w:ilvl w:val="0"/>
          <w:numId w:val="1"/>
        </w:numPr>
        <w:spacing w:line="480" w:lineRule="auto"/>
        <w:ind w:left="0" w:firstLine="0"/>
        <w:rPr>
          <w:sz w:val="28"/>
        </w:rPr>
      </w:pPr>
      <w:r>
        <w:rPr>
          <w:sz w:val="28"/>
        </w:rPr>
        <w:t>If the birth rate is &gt; than the death rate the population _______________.</w:t>
      </w:r>
    </w:p>
    <w:p w14:paraId="5D2811C3" w14:textId="77777777" w:rsidR="00AC3752" w:rsidRDefault="00AC3752" w:rsidP="00AC3752">
      <w:pPr>
        <w:pStyle w:val="NoSpacing"/>
        <w:numPr>
          <w:ilvl w:val="0"/>
          <w:numId w:val="1"/>
        </w:numPr>
        <w:spacing w:line="480" w:lineRule="auto"/>
        <w:ind w:left="0" w:firstLine="0"/>
        <w:rPr>
          <w:sz w:val="28"/>
        </w:rPr>
      </w:pPr>
      <w:r>
        <w:rPr>
          <w:sz w:val="28"/>
        </w:rPr>
        <w:t>If the birth rate is &lt; than the death rate the population _______________.</w:t>
      </w:r>
    </w:p>
    <w:p w14:paraId="653E4632" w14:textId="77777777" w:rsidR="00AC3752" w:rsidRDefault="00AC3752" w:rsidP="00AC3752">
      <w:pPr>
        <w:pStyle w:val="NoSpacing"/>
        <w:numPr>
          <w:ilvl w:val="0"/>
          <w:numId w:val="1"/>
        </w:numPr>
        <w:spacing w:line="480" w:lineRule="auto"/>
        <w:ind w:left="0" w:firstLine="0"/>
        <w:rPr>
          <w:sz w:val="28"/>
        </w:rPr>
      </w:pPr>
      <w:r>
        <w:rPr>
          <w:sz w:val="28"/>
        </w:rPr>
        <w:t>What is the difference between immigration and emigration?</w:t>
      </w:r>
    </w:p>
    <w:p w14:paraId="2117DCA2" w14:textId="77777777" w:rsidR="00BB5F69" w:rsidRPr="00AC3752" w:rsidRDefault="00AC3752" w:rsidP="00AC3752">
      <w:pPr>
        <w:pStyle w:val="NoSpacing"/>
        <w:rPr>
          <w:sz w:val="28"/>
        </w:rPr>
      </w:pPr>
      <w:r>
        <w:rPr>
          <w:sz w:val="28"/>
        </w:rPr>
        <w:t>---------------------------------------------------------------------------------------------------------------------</w:t>
      </w:r>
    </w:p>
    <w:p w14:paraId="2B77FEFB" w14:textId="77777777" w:rsidR="00AC3752" w:rsidRPr="00AC3752" w:rsidRDefault="00AC3752" w:rsidP="00AC3752">
      <w:pPr>
        <w:pStyle w:val="NoSpacing"/>
        <w:rPr>
          <w:b/>
          <w:sz w:val="28"/>
          <w:u w:val="single"/>
        </w:rPr>
      </w:pPr>
      <w:r w:rsidRPr="00AC3752">
        <w:rPr>
          <w:b/>
          <w:sz w:val="28"/>
          <w:u w:val="single"/>
        </w:rPr>
        <w:t>Three more Important Factors in Population Size are:</w:t>
      </w:r>
    </w:p>
    <w:p w14:paraId="357DABA4" w14:textId="77777777" w:rsidR="00AC3752" w:rsidRPr="00AC3752" w:rsidRDefault="00AC3752" w:rsidP="00AC3752">
      <w:pPr>
        <w:pStyle w:val="NoSpacing"/>
        <w:rPr>
          <w:sz w:val="28"/>
        </w:rPr>
      </w:pPr>
      <w:r>
        <w:rPr>
          <w:b/>
          <w:sz w:val="28"/>
        </w:rPr>
        <w:t xml:space="preserve">1. </w:t>
      </w:r>
      <w:r w:rsidRPr="00AC3752">
        <w:rPr>
          <w:b/>
          <w:sz w:val="28"/>
        </w:rPr>
        <w:t>Population Density-</w:t>
      </w:r>
    </w:p>
    <w:p w14:paraId="312E7EDB" w14:textId="77777777" w:rsidR="00AC3752" w:rsidRPr="00AC3752" w:rsidRDefault="00AC3752" w:rsidP="00AC3752">
      <w:pPr>
        <w:pStyle w:val="NoSpacing"/>
        <w:ind w:left="2160" w:firstLine="720"/>
        <w:rPr>
          <w:i/>
          <w:sz w:val="28"/>
        </w:rPr>
      </w:pPr>
    </w:p>
    <w:p w14:paraId="5FC56DF3" w14:textId="77777777" w:rsidR="00AC3752" w:rsidRPr="00AC3752" w:rsidRDefault="00AC3752" w:rsidP="00AC3752">
      <w:pPr>
        <w:pStyle w:val="NoSpacing"/>
        <w:ind w:firstLine="720"/>
        <w:rPr>
          <w:sz w:val="28"/>
        </w:rPr>
      </w:pP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3417EDAD" w14:textId="77777777" w:rsidR="00AC3752" w:rsidRPr="00AC3752" w:rsidRDefault="00AC3752" w:rsidP="00AC3752">
      <w:pPr>
        <w:pStyle w:val="NoSpacing"/>
        <w:rPr>
          <w:sz w:val="28"/>
        </w:rPr>
      </w:pPr>
    </w:p>
    <w:p w14:paraId="1505DCFE" w14:textId="77777777" w:rsidR="00AC3752" w:rsidRPr="00AC3752" w:rsidRDefault="00AC3752" w:rsidP="00AC3752">
      <w:pPr>
        <w:pStyle w:val="NoSpacing"/>
        <w:rPr>
          <w:sz w:val="28"/>
        </w:rPr>
      </w:pPr>
    </w:p>
    <w:p w14:paraId="1CFBB944" w14:textId="77777777" w:rsidR="00AC3752" w:rsidRPr="00AC3752" w:rsidRDefault="00AC3752" w:rsidP="00AC3752">
      <w:pPr>
        <w:pStyle w:val="NoSpacing"/>
        <w:rPr>
          <w:b/>
          <w:sz w:val="28"/>
        </w:rPr>
      </w:pPr>
      <w:r>
        <w:rPr>
          <w:b/>
          <w:sz w:val="28"/>
        </w:rPr>
        <w:t xml:space="preserve">2. </w:t>
      </w:r>
      <w:r w:rsidRPr="00AC3752">
        <w:rPr>
          <w:b/>
          <w:sz w:val="28"/>
        </w:rPr>
        <w:t>Limiting Factors-</w:t>
      </w:r>
    </w:p>
    <w:p w14:paraId="7FFF39FE" w14:textId="77777777" w:rsidR="00AC3752" w:rsidRPr="00AC3752" w:rsidRDefault="00AC3752" w:rsidP="00AC3752">
      <w:pPr>
        <w:pStyle w:val="NoSpacing"/>
        <w:rPr>
          <w:sz w:val="28"/>
        </w:rPr>
      </w:pPr>
    </w:p>
    <w:p w14:paraId="7D60D2BC" w14:textId="77777777" w:rsidR="00AC3752" w:rsidRPr="00AC3752" w:rsidRDefault="00AC3752" w:rsidP="00AC3752">
      <w:pPr>
        <w:pStyle w:val="NoSpacing"/>
        <w:rPr>
          <w:sz w:val="28"/>
        </w:rPr>
      </w:pPr>
      <w:r w:rsidRPr="00AC3752">
        <w:rPr>
          <w:sz w:val="28"/>
        </w:rPr>
        <w:tab/>
      </w: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0681741B" w14:textId="77777777" w:rsidR="00AC3752" w:rsidRPr="00AC3752" w:rsidRDefault="00AC3752" w:rsidP="00AC3752">
      <w:pPr>
        <w:pStyle w:val="NoSpacing"/>
        <w:rPr>
          <w:sz w:val="28"/>
        </w:rPr>
      </w:pPr>
    </w:p>
    <w:p w14:paraId="2F4FE263" w14:textId="77777777" w:rsidR="00AC3752" w:rsidRPr="00AC3752" w:rsidRDefault="00AC3752" w:rsidP="00AC3752">
      <w:pPr>
        <w:pStyle w:val="NoSpacing"/>
        <w:rPr>
          <w:sz w:val="28"/>
        </w:rPr>
      </w:pPr>
    </w:p>
    <w:p w14:paraId="26ACBABF" w14:textId="77777777" w:rsidR="00AC3752" w:rsidRPr="00AC3752" w:rsidRDefault="00AC3752" w:rsidP="00AC3752">
      <w:pPr>
        <w:pStyle w:val="NoSpacing"/>
        <w:rPr>
          <w:b/>
          <w:sz w:val="28"/>
        </w:rPr>
      </w:pPr>
      <w:r>
        <w:rPr>
          <w:b/>
          <w:sz w:val="28"/>
        </w:rPr>
        <w:t xml:space="preserve">3. </w:t>
      </w:r>
      <w:r w:rsidRPr="00AC3752">
        <w:rPr>
          <w:b/>
          <w:sz w:val="28"/>
        </w:rPr>
        <w:t>Carrying Capacity-</w:t>
      </w:r>
    </w:p>
    <w:p w14:paraId="4B84EF80" w14:textId="77777777" w:rsidR="00AC3752" w:rsidRPr="00AC3752" w:rsidRDefault="00AC3752" w:rsidP="00AC3752">
      <w:pPr>
        <w:pStyle w:val="NoSpacing"/>
        <w:rPr>
          <w:sz w:val="28"/>
        </w:rPr>
      </w:pPr>
    </w:p>
    <w:p w14:paraId="45E4F198" w14:textId="77777777" w:rsidR="00AC3752" w:rsidRPr="00AC3752" w:rsidRDefault="00AC3752" w:rsidP="00AC3752">
      <w:pPr>
        <w:pStyle w:val="NoSpacing"/>
        <w:rPr>
          <w:sz w:val="28"/>
        </w:rPr>
      </w:pPr>
      <w:r w:rsidRPr="00AC3752">
        <w:rPr>
          <w:sz w:val="28"/>
        </w:rPr>
        <w:tab/>
      </w:r>
      <w:r w:rsidRPr="00AC3752">
        <w:rPr>
          <w:i/>
          <w:sz w:val="28"/>
        </w:rPr>
        <w:t>Examples</w:t>
      </w:r>
      <w:r w:rsidRPr="00AC3752">
        <w:rPr>
          <w:sz w:val="28"/>
        </w:rPr>
        <w:t>:</w:t>
      </w:r>
    </w:p>
    <w:p w14:paraId="7B1523DD" w14:textId="77777777" w:rsidR="00AC3752" w:rsidRPr="00AC3752" w:rsidRDefault="00AC3752" w:rsidP="00BB5F69">
      <w:pPr>
        <w:pStyle w:val="NoSpacing"/>
        <w:rPr>
          <w:sz w:val="28"/>
        </w:rPr>
      </w:pPr>
    </w:p>
    <w:p w14:paraId="750DD8B5" w14:textId="77777777" w:rsidR="00AC3752" w:rsidRPr="00AC3752" w:rsidRDefault="00AC3752" w:rsidP="00BB5F69">
      <w:pPr>
        <w:pStyle w:val="NoSpacing"/>
        <w:rPr>
          <w:sz w:val="28"/>
        </w:rPr>
      </w:pPr>
    </w:p>
    <w:p w14:paraId="2F3F88AC" w14:textId="77777777" w:rsidR="00AC3752" w:rsidRDefault="00AC3752" w:rsidP="00BB5F69">
      <w:pPr>
        <w:pStyle w:val="NoSpacing"/>
      </w:pPr>
    </w:p>
    <w:p w14:paraId="336AFE22" w14:textId="77777777" w:rsidR="00AC3752" w:rsidRDefault="00AC3752" w:rsidP="00BB5F69">
      <w:pPr>
        <w:pStyle w:val="NoSpacing"/>
      </w:pPr>
    </w:p>
    <w:p w14:paraId="2AA43B6A" w14:textId="77777777" w:rsidR="002B0487" w:rsidRDefault="002B0487" w:rsidP="00BB5F69">
      <w:pPr>
        <w:pStyle w:val="NoSpacing"/>
      </w:pPr>
    </w:p>
    <w:sectPr w:rsidR="002B0487" w:rsidSect="007456C7">
      <w:headerReference w:type="default" r:id="rId9"/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61337" w14:textId="77777777" w:rsidR="00384C8B" w:rsidRDefault="00384C8B" w:rsidP="00BB5F69">
      <w:pPr>
        <w:spacing w:after="0" w:line="240" w:lineRule="auto"/>
      </w:pPr>
      <w:r>
        <w:separator/>
      </w:r>
    </w:p>
  </w:endnote>
  <w:endnote w:type="continuationSeparator" w:id="0">
    <w:p w14:paraId="172E4453" w14:textId="77777777" w:rsidR="00384C8B" w:rsidRDefault="00384C8B" w:rsidP="00B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81BE9" w14:textId="77777777" w:rsidR="00384C8B" w:rsidRDefault="00384C8B" w:rsidP="00BB5F69">
      <w:pPr>
        <w:spacing w:after="0" w:line="240" w:lineRule="auto"/>
      </w:pPr>
      <w:r>
        <w:separator/>
      </w:r>
    </w:p>
  </w:footnote>
  <w:footnote w:type="continuationSeparator" w:id="0">
    <w:p w14:paraId="217D1547" w14:textId="77777777" w:rsidR="00384C8B" w:rsidRDefault="00384C8B" w:rsidP="00BB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77F3" w14:textId="77777777" w:rsidR="00F834DF" w:rsidRPr="00F834DF" w:rsidRDefault="00BB5F69" w:rsidP="00F834DF">
    <w:pPr>
      <w:jc w:val="center"/>
      <w:rPr>
        <w:sz w:val="28"/>
      </w:rPr>
    </w:pPr>
    <w:r w:rsidRPr="00BB5F69">
      <w:rPr>
        <w:b/>
        <w:sz w:val="28"/>
      </w:rPr>
      <w:t>E</w:t>
    </w:r>
    <w:r w:rsidR="008B16A2">
      <w:rPr>
        <w:b/>
        <w:sz w:val="28"/>
      </w:rPr>
      <w:t>cology Notes 2</w:t>
    </w:r>
    <w:r w:rsidRPr="00BB5F69">
      <w:rPr>
        <w:b/>
        <w:sz w:val="28"/>
      </w:rPr>
      <w:t>:</w:t>
    </w:r>
    <w:r w:rsidRPr="00BB5F69">
      <w:rPr>
        <w:sz w:val="28"/>
      </w:rPr>
      <w:t xml:space="preserve"> </w:t>
    </w:r>
    <w:r w:rsidR="00AC3752">
      <w:rPr>
        <w:sz w:val="28"/>
      </w:rPr>
      <w:t>Studying Populations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91E"/>
    <w:multiLevelType w:val="hybridMultilevel"/>
    <w:tmpl w:val="CAF0FE4A"/>
    <w:lvl w:ilvl="0" w:tplc="CE5E7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87"/>
    <w:rsid w:val="00075744"/>
    <w:rsid w:val="002B0487"/>
    <w:rsid w:val="00384C8B"/>
    <w:rsid w:val="003C30AF"/>
    <w:rsid w:val="004B052D"/>
    <w:rsid w:val="004B4DFA"/>
    <w:rsid w:val="005455B3"/>
    <w:rsid w:val="00620A84"/>
    <w:rsid w:val="007456C7"/>
    <w:rsid w:val="008B16A2"/>
    <w:rsid w:val="0093506F"/>
    <w:rsid w:val="0096146B"/>
    <w:rsid w:val="00AC3752"/>
    <w:rsid w:val="00BB5F69"/>
    <w:rsid w:val="00D116A2"/>
    <w:rsid w:val="00F8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81A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F69"/>
  </w:style>
  <w:style w:type="paragraph" w:styleId="Footer">
    <w:name w:val="footer"/>
    <w:basedOn w:val="Normal"/>
    <w:link w:val="FooterChar"/>
    <w:uiPriority w:val="99"/>
    <w:unhideWhenUsed/>
    <w:rsid w:val="00BB5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F69"/>
  </w:style>
  <w:style w:type="paragraph" w:styleId="NoSpacing">
    <w:name w:val="No Spacing"/>
    <w:uiPriority w:val="1"/>
    <w:qFormat/>
    <w:rsid w:val="00BB5F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D9699-5632-CD4E-BC01-CBB18F79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Beachwood City Schools</cp:lastModifiedBy>
  <cp:revision>3</cp:revision>
  <dcterms:created xsi:type="dcterms:W3CDTF">2012-10-09T17:26:00Z</dcterms:created>
  <dcterms:modified xsi:type="dcterms:W3CDTF">2014-04-30T11:54:00Z</dcterms:modified>
</cp:coreProperties>
</file>