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A38CF" w14:textId="77777777" w:rsidR="00852586" w:rsidRPr="00786125" w:rsidRDefault="00852586" w:rsidP="00BA58E1">
      <w:pPr>
        <w:pStyle w:val="ListParagraph"/>
        <w:numPr>
          <w:ilvl w:val="0"/>
          <w:numId w:val="1"/>
        </w:numPr>
        <w:spacing w:line="276" w:lineRule="auto"/>
      </w:pPr>
      <w:r w:rsidRPr="00786125">
        <w:t>Never perform any unauthorized experiments or use any equipment or instruments without proper instructions.</w:t>
      </w:r>
    </w:p>
    <w:p w14:paraId="4BD20330" w14:textId="77777777" w:rsidR="00852586" w:rsidRPr="00786125" w:rsidRDefault="00852586" w:rsidP="00BA58E1">
      <w:pPr>
        <w:pStyle w:val="ListParagraph"/>
        <w:numPr>
          <w:ilvl w:val="0"/>
          <w:numId w:val="1"/>
        </w:numPr>
        <w:spacing w:line="276" w:lineRule="auto"/>
      </w:pPr>
      <w:r w:rsidRPr="00786125">
        <w:t>Follow all instructions given by the i</w:t>
      </w:r>
      <w:bookmarkStart w:id="0" w:name="_GoBack"/>
      <w:bookmarkEnd w:id="0"/>
      <w:r w:rsidRPr="00786125">
        <w:t>nstructor including special directions for all individual experiments.</w:t>
      </w:r>
      <w:r w:rsidR="004F484B" w:rsidRPr="00786125">
        <w:t xml:space="preserve"> Make notes on any oral instructions given the day of the lab.</w:t>
      </w:r>
    </w:p>
    <w:p w14:paraId="52D125CC" w14:textId="77777777" w:rsidR="00786125" w:rsidRPr="00786125" w:rsidRDefault="00786125" w:rsidP="00BA58E1">
      <w:pPr>
        <w:pStyle w:val="ListParagraph"/>
        <w:numPr>
          <w:ilvl w:val="0"/>
          <w:numId w:val="1"/>
        </w:numPr>
        <w:spacing w:line="276" w:lineRule="auto"/>
      </w:pPr>
      <w:r w:rsidRPr="00786125">
        <w:t>Wait for instructions prior to touching any lab equipment.</w:t>
      </w:r>
    </w:p>
    <w:p w14:paraId="3CA3F4DA" w14:textId="77777777" w:rsidR="004F484B" w:rsidRPr="00786125" w:rsidRDefault="00852586" w:rsidP="00BA58E1">
      <w:pPr>
        <w:pStyle w:val="ListParagraph"/>
        <w:numPr>
          <w:ilvl w:val="0"/>
          <w:numId w:val="1"/>
        </w:numPr>
        <w:spacing w:line="276" w:lineRule="auto"/>
      </w:pPr>
      <w:r w:rsidRPr="00786125">
        <w:t>Do not enter the supply rooms</w:t>
      </w:r>
      <w:r w:rsidR="004F484B" w:rsidRPr="00786125">
        <w:t xml:space="preserve"> or open supply cabinets unless told to do so</w:t>
      </w:r>
      <w:r w:rsidRPr="00786125">
        <w:t xml:space="preserve">.  </w:t>
      </w:r>
    </w:p>
    <w:p w14:paraId="78F51EB1" w14:textId="77777777" w:rsidR="00852586" w:rsidRPr="00786125" w:rsidRDefault="00852586" w:rsidP="00BA58E1">
      <w:pPr>
        <w:pStyle w:val="ListParagraph"/>
        <w:numPr>
          <w:ilvl w:val="0"/>
          <w:numId w:val="1"/>
        </w:numPr>
        <w:spacing w:line="276" w:lineRule="auto"/>
      </w:pPr>
      <w:r w:rsidRPr="00786125">
        <w:t>Do not work in the laboratory unless the instructor is present.</w:t>
      </w:r>
    </w:p>
    <w:p w14:paraId="6EA761C9" w14:textId="77777777" w:rsidR="004F484B" w:rsidRPr="00786125" w:rsidRDefault="004F484B" w:rsidP="00BA58E1">
      <w:pPr>
        <w:pStyle w:val="ListParagraph"/>
        <w:numPr>
          <w:ilvl w:val="0"/>
          <w:numId w:val="1"/>
        </w:numPr>
        <w:spacing w:line="276" w:lineRule="auto"/>
      </w:pPr>
      <w:r w:rsidRPr="00786125">
        <w:t>Nothing is to be taken from the laboratory unless checked out to you in writing by the instructor.</w:t>
      </w:r>
    </w:p>
    <w:p w14:paraId="265F5508" w14:textId="77777777" w:rsidR="00786125" w:rsidRPr="00786125" w:rsidRDefault="00786125" w:rsidP="00BA58E1">
      <w:pPr>
        <w:pStyle w:val="ListParagraph"/>
        <w:numPr>
          <w:ilvl w:val="0"/>
          <w:numId w:val="1"/>
        </w:numPr>
        <w:spacing w:line="276" w:lineRule="auto"/>
      </w:pPr>
      <w:r w:rsidRPr="00786125">
        <w:t>Never horseplay or perform practical jokes in the lab.</w:t>
      </w:r>
    </w:p>
    <w:p w14:paraId="324DD4DF" w14:textId="77777777" w:rsidR="00852586" w:rsidRPr="00786125" w:rsidRDefault="00852586" w:rsidP="00BA58E1">
      <w:pPr>
        <w:pStyle w:val="ListParagraph"/>
        <w:numPr>
          <w:ilvl w:val="0"/>
          <w:numId w:val="1"/>
        </w:numPr>
        <w:spacing w:line="276" w:lineRule="auto"/>
      </w:pPr>
      <w:r w:rsidRPr="00786125">
        <w:t>Proper eye protection is to be worn when the potential for eye injury exists: spilling or splashing of hot or hazardous chemicals. (Inform the instructor of contact lenses.)</w:t>
      </w:r>
    </w:p>
    <w:p w14:paraId="6EEC34FE" w14:textId="77777777" w:rsidR="00852586" w:rsidRPr="00786125" w:rsidRDefault="00852586" w:rsidP="00BA58E1">
      <w:pPr>
        <w:pStyle w:val="ListParagraph"/>
        <w:numPr>
          <w:ilvl w:val="0"/>
          <w:numId w:val="1"/>
        </w:numPr>
        <w:spacing w:line="276" w:lineRule="auto"/>
      </w:pPr>
      <w:r w:rsidRPr="00786125">
        <w:t>Proper clothing is to be worn to protect against burns and/or chemical spill: lab aprons, no open shoes, sleeves below elbows, or dangling jewelry is allowed in the laboratory. Long hair is to be tied back or confined.</w:t>
      </w:r>
    </w:p>
    <w:p w14:paraId="76B9E723" w14:textId="77777777" w:rsidR="00852586" w:rsidRPr="00786125" w:rsidRDefault="004F484B" w:rsidP="00BA58E1">
      <w:pPr>
        <w:pStyle w:val="ListParagraph"/>
        <w:numPr>
          <w:ilvl w:val="0"/>
          <w:numId w:val="1"/>
        </w:numPr>
        <w:spacing w:line="276" w:lineRule="auto"/>
      </w:pPr>
      <w:r w:rsidRPr="00786125">
        <w:t>Consider</w:t>
      </w:r>
      <w:r w:rsidR="00852586" w:rsidRPr="00786125">
        <w:t xml:space="preserve"> </w:t>
      </w:r>
      <w:r w:rsidRPr="00786125">
        <w:t>substances in lab should be considered</w:t>
      </w:r>
      <w:r w:rsidR="00852586" w:rsidRPr="00786125">
        <w:t xml:space="preserve"> dangerous. Avoid inhaling</w:t>
      </w:r>
      <w:r w:rsidRPr="00786125">
        <w:t xml:space="preserve"> fumes, pipetting by mouth,</w:t>
      </w:r>
      <w:r w:rsidR="00852586" w:rsidRPr="00786125">
        <w:t xml:space="preserve"> tasting, touching, or smelling any chemical unless specifically told to do so by the instructor. If chemicals splash on skin or clothing, rinse immediately with large quantities of water. </w:t>
      </w:r>
    </w:p>
    <w:p w14:paraId="54E51516" w14:textId="77777777" w:rsidR="004F484B" w:rsidRPr="00786125" w:rsidRDefault="004F484B" w:rsidP="00BA58E1">
      <w:pPr>
        <w:pStyle w:val="ListParagraph"/>
        <w:numPr>
          <w:ilvl w:val="0"/>
          <w:numId w:val="1"/>
        </w:numPr>
        <w:spacing w:line="276" w:lineRule="auto"/>
      </w:pPr>
      <w:r w:rsidRPr="00786125">
        <w:t>Do not eat or drink anything in the lab at any time.  Do not use any lab containers for food or drink.</w:t>
      </w:r>
    </w:p>
    <w:p w14:paraId="7366D211" w14:textId="77777777" w:rsidR="00786125" w:rsidRPr="00786125" w:rsidRDefault="00786125" w:rsidP="00BA58E1">
      <w:pPr>
        <w:pStyle w:val="ListParagraph"/>
        <w:numPr>
          <w:ilvl w:val="0"/>
          <w:numId w:val="1"/>
        </w:numPr>
        <w:spacing w:line="276" w:lineRule="auto"/>
      </w:pPr>
      <w:r w:rsidRPr="00786125">
        <w:t>Instruments and supplies not being used are to remain in the center of lab stations out of the way.</w:t>
      </w:r>
    </w:p>
    <w:p w14:paraId="4A95D7A7" w14:textId="77777777" w:rsidR="00786125" w:rsidRPr="00786125" w:rsidRDefault="00786125" w:rsidP="00BA58E1">
      <w:pPr>
        <w:pStyle w:val="ListParagraph"/>
        <w:numPr>
          <w:ilvl w:val="0"/>
          <w:numId w:val="1"/>
        </w:numPr>
        <w:spacing w:line="276" w:lineRule="auto"/>
      </w:pPr>
      <w:r w:rsidRPr="00786125">
        <w:t>Notify the instructor of any accidents or broken equipment immediately.  Report broken glassware to the instructor. It must be disposed of in the sharps container.</w:t>
      </w:r>
    </w:p>
    <w:p w14:paraId="717EF6B5" w14:textId="77777777" w:rsidR="00786125" w:rsidRPr="00786125" w:rsidRDefault="00786125" w:rsidP="00BA58E1">
      <w:pPr>
        <w:pStyle w:val="ListParagraph"/>
        <w:numPr>
          <w:ilvl w:val="0"/>
          <w:numId w:val="1"/>
        </w:numPr>
        <w:spacing w:line="276" w:lineRule="auto"/>
      </w:pPr>
      <w:r w:rsidRPr="00786125">
        <w:t>All lab stations should be cleaned up appropriately. Spills should be reported and taken care of immediately.</w:t>
      </w:r>
    </w:p>
    <w:p w14:paraId="2ECB842D" w14:textId="77777777" w:rsidR="00786125" w:rsidRPr="00786125" w:rsidRDefault="00786125" w:rsidP="00BA58E1">
      <w:pPr>
        <w:pStyle w:val="ListParagraph"/>
        <w:numPr>
          <w:ilvl w:val="0"/>
          <w:numId w:val="1"/>
        </w:numPr>
        <w:spacing w:line="276" w:lineRule="auto"/>
      </w:pPr>
      <w:r w:rsidRPr="00786125">
        <w:t>Discard only those liquids or solids in the sink as indicated by the instructor.</w:t>
      </w:r>
    </w:p>
    <w:p w14:paraId="509A8717" w14:textId="77777777" w:rsidR="00786125" w:rsidRPr="00786125" w:rsidRDefault="00786125" w:rsidP="00BA58E1">
      <w:pPr>
        <w:pStyle w:val="ListParagraph"/>
        <w:numPr>
          <w:ilvl w:val="0"/>
          <w:numId w:val="1"/>
        </w:numPr>
        <w:spacing w:line="276" w:lineRule="auto"/>
      </w:pPr>
      <w:r w:rsidRPr="00786125">
        <w:t>Keep all non-laboratory materials away from all lab stations.</w:t>
      </w:r>
    </w:p>
    <w:p w14:paraId="533D67E7" w14:textId="77777777" w:rsidR="00852586" w:rsidRPr="00786125" w:rsidRDefault="004F484B" w:rsidP="00BA58E1">
      <w:pPr>
        <w:pStyle w:val="ListParagraph"/>
        <w:numPr>
          <w:ilvl w:val="0"/>
          <w:numId w:val="1"/>
        </w:numPr>
        <w:spacing w:line="276" w:lineRule="auto"/>
      </w:pPr>
      <w:r w:rsidRPr="00786125">
        <w:t xml:space="preserve">Never point a test tube </w:t>
      </w:r>
      <w:r w:rsidR="00786125" w:rsidRPr="00786125">
        <w:t xml:space="preserve">or other equipment </w:t>
      </w:r>
      <w:r w:rsidRPr="00786125">
        <w:t>toward yourself or anyone else.</w:t>
      </w:r>
    </w:p>
    <w:p w14:paraId="75C7EDFE" w14:textId="77777777" w:rsidR="00786125" w:rsidRPr="00786125" w:rsidRDefault="00786125" w:rsidP="00BA58E1">
      <w:pPr>
        <w:pStyle w:val="ListParagraph"/>
        <w:numPr>
          <w:ilvl w:val="0"/>
          <w:numId w:val="1"/>
        </w:numPr>
        <w:spacing w:line="276" w:lineRule="auto"/>
      </w:pPr>
      <w:r w:rsidRPr="00786125">
        <w:t>Never force glass tubing into a cork or stopper.</w:t>
      </w:r>
    </w:p>
    <w:p w14:paraId="12022AC1" w14:textId="77777777" w:rsidR="004F484B" w:rsidRPr="00786125" w:rsidRDefault="004F484B" w:rsidP="00BA58E1">
      <w:pPr>
        <w:pStyle w:val="ListParagraph"/>
        <w:numPr>
          <w:ilvl w:val="0"/>
          <w:numId w:val="1"/>
        </w:numPr>
        <w:spacing w:line="276" w:lineRule="auto"/>
      </w:pPr>
      <w:r w:rsidRPr="00786125">
        <w:t>Note the location and be familiar with the operation of any safety equipment.</w:t>
      </w:r>
    </w:p>
    <w:p w14:paraId="782EDCCA" w14:textId="77777777" w:rsidR="004F484B" w:rsidRDefault="00786125" w:rsidP="00BA58E1">
      <w:pPr>
        <w:pStyle w:val="ListParagraph"/>
        <w:numPr>
          <w:ilvl w:val="0"/>
          <w:numId w:val="1"/>
        </w:numPr>
        <w:spacing w:line="276" w:lineRule="auto"/>
      </w:pPr>
      <w:r w:rsidRPr="00786125">
        <w:t>If you have questions regarding the procedures ask, don’t guess.</w:t>
      </w:r>
    </w:p>
    <w:p w14:paraId="38D937CE" w14:textId="77777777" w:rsidR="00786125" w:rsidRDefault="00786125" w:rsidP="00786125"/>
    <w:p w14:paraId="003EAE96" w14:textId="77777777" w:rsidR="00786125" w:rsidRDefault="00786125" w:rsidP="00786125">
      <w:pPr>
        <w:spacing w:line="360" w:lineRule="auto"/>
        <w:rPr>
          <w:b/>
        </w:rPr>
      </w:pPr>
      <w:r w:rsidRPr="00786125">
        <w:rPr>
          <w:b/>
        </w:rPr>
        <w:t xml:space="preserve">I, ___________________________________________ agree to follow these rules and act accordingly while in the science lab. </w:t>
      </w:r>
    </w:p>
    <w:p w14:paraId="7FBC4E4F" w14:textId="77777777" w:rsidR="00786125" w:rsidRDefault="00786125" w:rsidP="00786125">
      <w:pPr>
        <w:spacing w:line="360" w:lineRule="auto"/>
        <w:rPr>
          <w:b/>
        </w:rPr>
      </w:pPr>
    </w:p>
    <w:p w14:paraId="76153824" w14:textId="77777777" w:rsidR="00786125" w:rsidRPr="00BA58E1" w:rsidRDefault="00786125" w:rsidP="00786125">
      <w:pPr>
        <w:spacing w:line="360" w:lineRule="auto"/>
      </w:pPr>
      <w:r w:rsidRPr="00BA58E1">
        <w:t xml:space="preserve">___________________________________________________  </w:t>
      </w:r>
      <w:r w:rsidRPr="00BA58E1">
        <w:tab/>
      </w:r>
      <w:r w:rsidRPr="00BA58E1">
        <w:tab/>
      </w:r>
      <w:r w:rsidRPr="00BA58E1">
        <w:tab/>
        <w:t>________________</w:t>
      </w:r>
    </w:p>
    <w:p w14:paraId="2717A6A7" w14:textId="77777777" w:rsidR="00786125" w:rsidRPr="00BA58E1" w:rsidRDefault="00786125" w:rsidP="00786125">
      <w:pPr>
        <w:spacing w:line="360" w:lineRule="auto"/>
      </w:pPr>
      <w:r w:rsidRPr="00BA58E1">
        <w:t>Signature</w:t>
      </w:r>
      <w:r w:rsidRPr="00BA58E1">
        <w:tab/>
      </w:r>
      <w:r w:rsidRPr="00BA58E1">
        <w:tab/>
      </w:r>
      <w:r w:rsidRPr="00BA58E1">
        <w:tab/>
      </w:r>
      <w:r w:rsidRPr="00BA58E1">
        <w:tab/>
      </w:r>
      <w:r w:rsidRPr="00BA58E1">
        <w:tab/>
      </w:r>
      <w:r w:rsidRPr="00BA58E1">
        <w:tab/>
      </w:r>
      <w:r w:rsidRPr="00BA58E1">
        <w:tab/>
      </w:r>
      <w:r w:rsidRPr="00BA58E1">
        <w:tab/>
        <w:t>Date</w:t>
      </w:r>
    </w:p>
    <w:sectPr w:rsidR="00786125" w:rsidRPr="00BA58E1" w:rsidSect="0062079B">
      <w:headerReference w:type="default" r:id="rId8"/>
      <w:pgSz w:w="12240" w:h="15840"/>
      <w:pgMar w:top="1440" w:right="1440" w:bottom="122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4FA4A" w14:textId="77777777" w:rsidR="00BA58E1" w:rsidRDefault="00BA58E1" w:rsidP="00BA58E1">
      <w:r>
        <w:separator/>
      </w:r>
    </w:p>
  </w:endnote>
  <w:endnote w:type="continuationSeparator" w:id="0">
    <w:p w14:paraId="7CE2ADB0" w14:textId="77777777" w:rsidR="00BA58E1" w:rsidRDefault="00BA58E1" w:rsidP="00BA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12BF5" w14:textId="77777777" w:rsidR="00BA58E1" w:rsidRDefault="00BA58E1" w:rsidP="00BA58E1">
      <w:r>
        <w:separator/>
      </w:r>
    </w:p>
  </w:footnote>
  <w:footnote w:type="continuationSeparator" w:id="0">
    <w:p w14:paraId="121BFAAA" w14:textId="77777777" w:rsidR="00BA58E1" w:rsidRDefault="00BA58E1" w:rsidP="00BA58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22F35" w14:textId="77777777" w:rsidR="00BA58E1" w:rsidRPr="00786125" w:rsidRDefault="00BA58E1" w:rsidP="00BA58E1">
    <w:pPr>
      <w:jc w:val="center"/>
      <w:rPr>
        <w:b/>
        <w:sz w:val="32"/>
        <w:szCs w:val="32"/>
      </w:rPr>
    </w:pPr>
    <w:r w:rsidRPr="00786125">
      <w:rPr>
        <w:b/>
        <w:sz w:val="32"/>
        <w:szCs w:val="32"/>
      </w:rPr>
      <w:t xml:space="preserve">Lab Safety </w:t>
    </w:r>
    <w:r>
      <w:rPr>
        <w:b/>
        <w:sz w:val="32"/>
        <w:szCs w:val="32"/>
      </w:rPr>
      <w:t>Rules</w:t>
    </w:r>
  </w:p>
  <w:p w14:paraId="2E19D1BB" w14:textId="77777777" w:rsidR="00BA58E1" w:rsidRDefault="00BA58E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57605"/>
    <w:multiLevelType w:val="hybridMultilevel"/>
    <w:tmpl w:val="7D3C0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86"/>
    <w:rsid w:val="00206A8F"/>
    <w:rsid w:val="003E0E7D"/>
    <w:rsid w:val="004F484B"/>
    <w:rsid w:val="0062079B"/>
    <w:rsid w:val="00786125"/>
    <w:rsid w:val="00852586"/>
    <w:rsid w:val="00BA58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237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5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8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8E1"/>
  </w:style>
  <w:style w:type="paragraph" w:styleId="Footer">
    <w:name w:val="footer"/>
    <w:basedOn w:val="Normal"/>
    <w:link w:val="FooterChar"/>
    <w:uiPriority w:val="99"/>
    <w:unhideWhenUsed/>
    <w:rsid w:val="00BA58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8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5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8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8E1"/>
  </w:style>
  <w:style w:type="paragraph" w:styleId="Footer">
    <w:name w:val="footer"/>
    <w:basedOn w:val="Normal"/>
    <w:link w:val="FooterChar"/>
    <w:uiPriority w:val="99"/>
    <w:unhideWhenUsed/>
    <w:rsid w:val="00BA58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361</Words>
  <Characters>2062</Characters>
  <Application>Microsoft Macintosh Word</Application>
  <DocSecurity>0</DocSecurity>
  <Lines>17</Lines>
  <Paragraphs>4</Paragraphs>
  <ScaleCrop>false</ScaleCrop>
  <Company>Beachwood City Schools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Beachwood City Schools</dc:creator>
  <cp:keywords/>
  <dc:description/>
  <cp:lastModifiedBy>Beachwood City Schools</cp:lastModifiedBy>
  <cp:revision>2</cp:revision>
  <dcterms:created xsi:type="dcterms:W3CDTF">2013-08-26T23:10:00Z</dcterms:created>
  <dcterms:modified xsi:type="dcterms:W3CDTF">2013-08-27T00:24:00Z</dcterms:modified>
</cp:coreProperties>
</file>