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A228" w14:textId="536D9E8E" w:rsidR="00C92262" w:rsidRDefault="00C92262" w:rsidP="00C92262">
      <w:r>
        <w:rPr>
          <w:b/>
        </w:rPr>
        <w:t>Step 1</w:t>
      </w:r>
      <w:r w:rsidRPr="00FF0996">
        <w:rPr>
          <w:b/>
        </w:rPr>
        <w:t>:</w:t>
      </w:r>
      <w:r>
        <w:t xml:space="preserve"> Obtain the most recent data from the following buoys.  There are blank rows for you to add in data from 3 more North Atlantic buoys of your choosing.  When obtaining data, scroll down the page to the previous 24-hr observations to record any 24-hr change.  Be sure to fill out the chart completely before moving to Step 2.</w:t>
      </w:r>
    </w:p>
    <w:p w14:paraId="025887B2" w14:textId="77777777" w:rsidR="00A16CFB" w:rsidRDefault="00A16CFB"/>
    <w:tbl>
      <w:tblPr>
        <w:tblStyle w:val="TableGrid"/>
        <w:tblW w:w="10080" w:type="dxa"/>
        <w:tblInd w:w="-792" w:type="dxa"/>
        <w:tblLook w:val="04A0" w:firstRow="1" w:lastRow="0" w:firstColumn="1" w:lastColumn="0" w:noHBand="0" w:noVBand="1"/>
      </w:tblPr>
      <w:tblGrid>
        <w:gridCol w:w="2136"/>
        <w:gridCol w:w="1588"/>
        <w:gridCol w:w="1589"/>
        <w:gridCol w:w="1589"/>
        <w:gridCol w:w="1589"/>
        <w:gridCol w:w="1589"/>
      </w:tblGrid>
      <w:tr w:rsidR="00C92262" w14:paraId="01072426" w14:textId="77777777" w:rsidTr="00C92262">
        <w:trPr>
          <w:trHeight w:val="1304"/>
        </w:trPr>
        <w:tc>
          <w:tcPr>
            <w:tcW w:w="2136" w:type="dxa"/>
          </w:tcPr>
          <w:p w14:paraId="195A5B2F" w14:textId="77777777" w:rsidR="004019DF" w:rsidRDefault="004019DF">
            <w:r>
              <w:t>Buoys</w:t>
            </w:r>
          </w:p>
        </w:tc>
        <w:tc>
          <w:tcPr>
            <w:tcW w:w="1588" w:type="dxa"/>
          </w:tcPr>
          <w:p w14:paraId="3A68D14D" w14:textId="77777777" w:rsidR="004019DF" w:rsidRDefault="004019DF">
            <w:r>
              <w:t>Latitude and Longitude</w:t>
            </w:r>
          </w:p>
        </w:tc>
        <w:tc>
          <w:tcPr>
            <w:tcW w:w="1589" w:type="dxa"/>
          </w:tcPr>
          <w:p w14:paraId="62323C6E" w14:textId="77777777" w:rsidR="004019DF" w:rsidRDefault="004019DF">
            <w:r>
              <w:t>Date and Time</w:t>
            </w:r>
          </w:p>
        </w:tc>
        <w:tc>
          <w:tcPr>
            <w:tcW w:w="1589" w:type="dxa"/>
          </w:tcPr>
          <w:p w14:paraId="3C453069" w14:textId="77777777" w:rsidR="004019DF" w:rsidRDefault="004019DF">
            <w:r>
              <w:t>Air Temperature (ATMP)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14:paraId="455F0DED" w14:textId="77777777" w:rsidR="004019DF" w:rsidRDefault="004019DF">
            <w:r>
              <w:t>Water Temperature (WTMP)</w:t>
            </w:r>
          </w:p>
        </w:tc>
        <w:tc>
          <w:tcPr>
            <w:tcW w:w="1589" w:type="dxa"/>
          </w:tcPr>
          <w:p w14:paraId="6AA61882" w14:textId="77777777" w:rsidR="004019DF" w:rsidRDefault="004019DF" w:rsidP="00242A81">
            <w:r w:rsidRPr="00242A81">
              <w:rPr>
                <w:sz w:val="22"/>
              </w:rPr>
              <w:t xml:space="preserve">Has there been a change in WTMP &gt; than 10º in 24 </w:t>
            </w:r>
            <w:proofErr w:type="spellStart"/>
            <w:r w:rsidRPr="00242A81">
              <w:rPr>
                <w:sz w:val="22"/>
              </w:rPr>
              <w:t>hrs</w:t>
            </w:r>
            <w:proofErr w:type="spellEnd"/>
            <w:r w:rsidRPr="00242A81">
              <w:rPr>
                <w:sz w:val="22"/>
              </w:rPr>
              <w:t>?</w:t>
            </w:r>
          </w:p>
        </w:tc>
      </w:tr>
      <w:tr w:rsidR="00C92262" w14:paraId="1B27F3F6" w14:textId="77777777" w:rsidTr="00C92262">
        <w:trPr>
          <w:trHeight w:val="265"/>
        </w:trPr>
        <w:tc>
          <w:tcPr>
            <w:tcW w:w="2136" w:type="dxa"/>
          </w:tcPr>
          <w:p w14:paraId="0A026F05" w14:textId="77777777" w:rsidR="004019DF" w:rsidRDefault="004019DF">
            <w:r>
              <w:t>Nantucket, Island, MA</w:t>
            </w:r>
          </w:p>
          <w:p w14:paraId="1A69C28D" w14:textId="77777777" w:rsidR="004019DF" w:rsidRDefault="004019DF">
            <w:r>
              <w:t>8449130</w:t>
            </w:r>
          </w:p>
        </w:tc>
        <w:tc>
          <w:tcPr>
            <w:tcW w:w="1588" w:type="dxa"/>
          </w:tcPr>
          <w:p w14:paraId="66594EE2" w14:textId="77777777" w:rsidR="004019DF" w:rsidRDefault="004019DF"/>
        </w:tc>
        <w:tc>
          <w:tcPr>
            <w:tcW w:w="1589" w:type="dxa"/>
          </w:tcPr>
          <w:p w14:paraId="0B342A61" w14:textId="77777777" w:rsidR="004019DF" w:rsidRDefault="004019DF"/>
        </w:tc>
        <w:tc>
          <w:tcPr>
            <w:tcW w:w="1589" w:type="dxa"/>
          </w:tcPr>
          <w:p w14:paraId="6B4A872E" w14:textId="77777777" w:rsidR="004019DF" w:rsidRDefault="004019DF"/>
        </w:tc>
        <w:tc>
          <w:tcPr>
            <w:tcW w:w="1589" w:type="dxa"/>
            <w:shd w:val="clear" w:color="auto" w:fill="BFBFBF" w:themeFill="background1" w:themeFillShade="BF"/>
          </w:tcPr>
          <w:p w14:paraId="2530D58A" w14:textId="77777777" w:rsidR="004019DF" w:rsidRDefault="004019DF"/>
        </w:tc>
        <w:tc>
          <w:tcPr>
            <w:tcW w:w="1589" w:type="dxa"/>
          </w:tcPr>
          <w:p w14:paraId="5D7CE347" w14:textId="77777777" w:rsidR="004019DF" w:rsidRDefault="004019DF"/>
        </w:tc>
      </w:tr>
      <w:tr w:rsidR="00C92262" w14:paraId="0E431180" w14:textId="77777777" w:rsidTr="00C92262">
        <w:trPr>
          <w:trHeight w:val="281"/>
        </w:trPr>
        <w:tc>
          <w:tcPr>
            <w:tcW w:w="2136" w:type="dxa"/>
          </w:tcPr>
          <w:p w14:paraId="66C6DDAF" w14:textId="77777777" w:rsidR="004019DF" w:rsidRDefault="004019DF">
            <w:r>
              <w:t>East of Long Beach, NJ</w:t>
            </w:r>
          </w:p>
          <w:p w14:paraId="7633810D" w14:textId="77777777" w:rsidR="004019DF" w:rsidRDefault="004019DF">
            <w:r>
              <w:t>44066</w:t>
            </w:r>
          </w:p>
        </w:tc>
        <w:tc>
          <w:tcPr>
            <w:tcW w:w="1588" w:type="dxa"/>
          </w:tcPr>
          <w:p w14:paraId="30EAC0F1" w14:textId="77777777" w:rsidR="004019DF" w:rsidRDefault="004019DF"/>
        </w:tc>
        <w:tc>
          <w:tcPr>
            <w:tcW w:w="1589" w:type="dxa"/>
          </w:tcPr>
          <w:p w14:paraId="38F8A2B6" w14:textId="77777777" w:rsidR="004019DF" w:rsidRDefault="004019DF"/>
        </w:tc>
        <w:tc>
          <w:tcPr>
            <w:tcW w:w="1589" w:type="dxa"/>
          </w:tcPr>
          <w:p w14:paraId="3586ECB2" w14:textId="77777777" w:rsidR="004019DF" w:rsidRDefault="004019DF"/>
        </w:tc>
        <w:tc>
          <w:tcPr>
            <w:tcW w:w="1589" w:type="dxa"/>
            <w:shd w:val="clear" w:color="auto" w:fill="BFBFBF" w:themeFill="background1" w:themeFillShade="BF"/>
          </w:tcPr>
          <w:p w14:paraId="14333492" w14:textId="77777777" w:rsidR="004019DF" w:rsidRDefault="004019DF"/>
        </w:tc>
        <w:tc>
          <w:tcPr>
            <w:tcW w:w="1589" w:type="dxa"/>
          </w:tcPr>
          <w:p w14:paraId="0B747898" w14:textId="77777777" w:rsidR="004019DF" w:rsidRDefault="004019DF"/>
        </w:tc>
      </w:tr>
      <w:tr w:rsidR="00C92262" w14:paraId="4892F1ED" w14:textId="77777777" w:rsidTr="00C92262">
        <w:trPr>
          <w:trHeight w:val="281"/>
        </w:trPr>
        <w:tc>
          <w:tcPr>
            <w:tcW w:w="2136" w:type="dxa"/>
          </w:tcPr>
          <w:p w14:paraId="2F615DFC" w14:textId="77777777" w:rsidR="004019DF" w:rsidRDefault="004019DF">
            <w:r>
              <w:t>South Hatteras</w:t>
            </w:r>
          </w:p>
          <w:p w14:paraId="455F5BBF" w14:textId="77777777" w:rsidR="004019DF" w:rsidRDefault="002D65D4">
            <w:r>
              <w:t>41002</w:t>
            </w:r>
          </w:p>
        </w:tc>
        <w:tc>
          <w:tcPr>
            <w:tcW w:w="1588" w:type="dxa"/>
          </w:tcPr>
          <w:p w14:paraId="764F87FF" w14:textId="77777777" w:rsidR="004019DF" w:rsidRDefault="004019DF"/>
        </w:tc>
        <w:tc>
          <w:tcPr>
            <w:tcW w:w="1589" w:type="dxa"/>
          </w:tcPr>
          <w:p w14:paraId="64214B21" w14:textId="77777777" w:rsidR="004019DF" w:rsidRDefault="004019DF"/>
        </w:tc>
        <w:tc>
          <w:tcPr>
            <w:tcW w:w="1589" w:type="dxa"/>
          </w:tcPr>
          <w:p w14:paraId="6C4C16D0" w14:textId="77777777" w:rsidR="004019DF" w:rsidRDefault="004019DF"/>
        </w:tc>
        <w:tc>
          <w:tcPr>
            <w:tcW w:w="1589" w:type="dxa"/>
            <w:shd w:val="clear" w:color="auto" w:fill="BFBFBF" w:themeFill="background1" w:themeFillShade="BF"/>
          </w:tcPr>
          <w:p w14:paraId="3E1423FF" w14:textId="77777777" w:rsidR="004019DF" w:rsidRDefault="004019DF"/>
        </w:tc>
        <w:tc>
          <w:tcPr>
            <w:tcW w:w="1589" w:type="dxa"/>
          </w:tcPr>
          <w:p w14:paraId="25B5BFFC" w14:textId="77777777" w:rsidR="004019DF" w:rsidRDefault="004019DF"/>
        </w:tc>
      </w:tr>
      <w:tr w:rsidR="00C92262" w14:paraId="2418B493" w14:textId="77777777" w:rsidTr="00C92262">
        <w:trPr>
          <w:trHeight w:val="281"/>
        </w:trPr>
        <w:tc>
          <w:tcPr>
            <w:tcW w:w="2136" w:type="dxa"/>
          </w:tcPr>
          <w:p w14:paraId="4857E099" w14:textId="77777777" w:rsidR="004019DF" w:rsidRDefault="004019DF">
            <w:r>
              <w:t>East Scotia Slope 44137</w:t>
            </w:r>
          </w:p>
        </w:tc>
        <w:tc>
          <w:tcPr>
            <w:tcW w:w="1588" w:type="dxa"/>
          </w:tcPr>
          <w:p w14:paraId="6E501CB4" w14:textId="77777777" w:rsidR="004019DF" w:rsidRDefault="004019DF"/>
        </w:tc>
        <w:tc>
          <w:tcPr>
            <w:tcW w:w="1589" w:type="dxa"/>
          </w:tcPr>
          <w:p w14:paraId="126A1E67" w14:textId="77777777" w:rsidR="004019DF" w:rsidRDefault="004019DF"/>
        </w:tc>
        <w:tc>
          <w:tcPr>
            <w:tcW w:w="1589" w:type="dxa"/>
          </w:tcPr>
          <w:p w14:paraId="0C1D1662" w14:textId="77777777" w:rsidR="004019DF" w:rsidRDefault="004019DF"/>
        </w:tc>
        <w:tc>
          <w:tcPr>
            <w:tcW w:w="1589" w:type="dxa"/>
            <w:shd w:val="clear" w:color="auto" w:fill="BFBFBF" w:themeFill="background1" w:themeFillShade="BF"/>
          </w:tcPr>
          <w:p w14:paraId="52F07395" w14:textId="77777777" w:rsidR="004019DF" w:rsidRDefault="004019DF"/>
        </w:tc>
        <w:tc>
          <w:tcPr>
            <w:tcW w:w="1589" w:type="dxa"/>
          </w:tcPr>
          <w:p w14:paraId="6D8F0DFE" w14:textId="77777777" w:rsidR="004019DF" w:rsidRDefault="004019DF"/>
        </w:tc>
      </w:tr>
      <w:tr w:rsidR="00C92262" w14:paraId="566FAFCC" w14:textId="77777777" w:rsidTr="00C92262">
        <w:trPr>
          <w:trHeight w:val="281"/>
        </w:trPr>
        <w:tc>
          <w:tcPr>
            <w:tcW w:w="2136" w:type="dxa"/>
          </w:tcPr>
          <w:p w14:paraId="62D42313" w14:textId="77777777" w:rsidR="004019DF" w:rsidRDefault="004019DF">
            <w:r>
              <w:t>West Bermuda</w:t>
            </w:r>
          </w:p>
          <w:p w14:paraId="7F52682A" w14:textId="77777777" w:rsidR="004019DF" w:rsidRDefault="004019DF">
            <w:r>
              <w:t>41048</w:t>
            </w:r>
          </w:p>
        </w:tc>
        <w:tc>
          <w:tcPr>
            <w:tcW w:w="1588" w:type="dxa"/>
          </w:tcPr>
          <w:p w14:paraId="1773126A" w14:textId="77777777" w:rsidR="004019DF" w:rsidRDefault="004019DF"/>
        </w:tc>
        <w:tc>
          <w:tcPr>
            <w:tcW w:w="1589" w:type="dxa"/>
          </w:tcPr>
          <w:p w14:paraId="3496296D" w14:textId="77777777" w:rsidR="004019DF" w:rsidRDefault="004019DF"/>
        </w:tc>
        <w:tc>
          <w:tcPr>
            <w:tcW w:w="1589" w:type="dxa"/>
          </w:tcPr>
          <w:p w14:paraId="7FC007EC" w14:textId="77777777" w:rsidR="004019DF" w:rsidRDefault="004019DF"/>
        </w:tc>
        <w:tc>
          <w:tcPr>
            <w:tcW w:w="1589" w:type="dxa"/>
            <w:shd w:val="clear" w:color="auto" w:fill="BFBFBF" w:themeFill="background1" w:themeFillShade="BF"/>
          </w:tcPr>
          <w:p w14:paraId="04FCD3F6" w14:textId="77777777" w:rsidR="004019DF" w:rsidRDefault="004019DF"/>
        </w:tc>
        <w:tc>
          <w:tcPr>
            <w:tcW w:w="1589" w:type="dxa"/>
          </w:tcPr>
          <w:p w14:paraId="725C3525" w14:textId="77777777" w:rsidR="004019DF" w:rsidRDefault="004019DF"/>
        </w:tc>
      </w:tr>
      <w:tr w:rsidR="00C92262" w14:paraId="31CC71E1" w14:textId="77777777" w:rsidTr="00C92262">
        <w:trPr>
          <w:trHeight w:val="281"/>
        </w:trPr>
        <w:tc>
          <w:tcPr>
            <w:tcW w:w="2136" w:type="dxa"/>
          </w:tcPr>
          <w:p w14:paraId="15B7F98E" w14:textId="77777777" w:rsidR="004019DF" w:rsidRDefault="00530DB7">
            <w:proofErr w:type="spellStart"/>
            <w:r>
              <w:t>Banqureau</w:t>
            </w:r>
            <w:proofErr w:type="spellEnd"/>
            <w:r>
              <w:t xml:space="preserve"> Banks</w:t>
            </w:r>
          </w:p>
          <w:p w14:paraId="4DED8B43" w14:textId="77777777" w:rsidR="004019DF" w:rsidRDefault="004019DF">
            <w:r>
              <w:t>44139</w:t>
            </w:r>
          </w:p>
        </w:tc>
        <w:tc>
          <w:tcPr>
            <w:tcW w:w="1588" w:type="dxa"/>
          </w:tcPr>
          <w:p w14:paraId="2D04588A" w14:textId="77777777" w:rsidR="004019DF" w:rsidRDefault="004019DF"/>
        </w:tc>
        <w:tc>
          <w:tcPr>
            <w:tcW w:w="1589" w:type="dxa"/>
          </w:tcPr>
          <w:p w14:paraId="1AC57FC0" w14:textId="77777777" w:rsidR="004019DF" w:rsidRDefault="004019DF"/>
        </w:tc>
        <w:tc>
          <w:tcPr>
            <w:tcW w:w="1589" w:type="dxa"/>
          </w:tcPr>
          <w:p w14:paraId="25C2A585" w14:textId="77777777" w:rsidR="004019DF" w:rsidRDefault="004019DF"/>
        </w:tc>
        <w:tc>
          <w:tcPr>
            <w:tcW w:w="1589" w:type="dxa"/>
            <w:shd w:val="clear" w:color="auto" w:fill="BFBFBF" w:themeFill="background1" w:themeFillShade="BF"/>
          </w:tcPr>
          <w:p w14:paraId="37549EB5" w14:textId="77777777" w:rsidR="004019DF" w:rsidRDefault="004019DF"/>
        </w:tc>
        <w:tc>
          <w:tcPr>
            <w:tcW w:w="1589" w:type="dxa"/>
          </w:tcPr>
          <w:p w14:paraId="445952DB" w14:textId="77777777" w:rsidR="004019DF" w:rsidRDefault="004019DF"/>
        </w:tc>
      </w:tr>
      <w:tr w:rsidR="00C92262" w14:paraId="490F8963" w14:textId="77777777" w:rsidTr="00C92262">
        <w:trPr>
          <w:trHeight w:val="281"/>
        </w:trPr>
        <w:tc>
          <w:tcPr>
            <w:tcW w:w="2136" w:type="dxa"/>
          </w:tcPr>
          <w:p w14:paraId="7C7D0C98" w14:textId="64591748" w:rsidR="00120C34" w:rsidRDefault="00735704">
            <w:r>
              <w:t>South Bermuda</w:t>
            </w:r>
          </w:p>
          <w:p w14:paraId="0B3981CF" w14:textId="7F5EB44B" w:rsidR="00735704" w:rsidRDefault="00735704">
            <w:r>
              <w:t>41049</w:t>
            </w:r>
            <w:r w:rsidR="00FF0996">
              <w:t>0</w:t>
            </w:r>
          </w:p>
        </w:tc>
        <w:tc>
          <w:tcPr>
            <w:tcW w:w="1588" w:type="dxa"/>
          </w:tcPr>
          <w:p w14:paraId="38359719" w14:textId="77777777" w:rsidR="00120C34" w:rsidRDefault="00120C34"/>
        </w:tc>
        <w:tc>
          <w:tcPr>
            <w:tcW w:w="1589" w:type="dxa"/>
          </w:tcPr>
          <w:p w14:paraId="7AF27D0F" w14:textId="77777777" w:rsidR="00120C34" w:rsidRDefault="00120C34"/>
        </w:tc>
        <w:tc>
          <w:tcPr>
            <w:tcW w:w="1589" w:type="dxa"/>
          </w:tcPr>
          <w:p w14:paraId="43B4A6A1" w14:textId="77777777" w:rsidR="00120C34" w:rsidRDefault="00120C34"/>
        </w:tc>
        <w:tc>
          <w:tcPr>
            <w:tcW w:w="1589" w:type="dxa"/>
            <w:shd w:val="clear" w:color="auto" w:fill="BFBFBF" w:themeFill="background1" w:themeFillShade="BF"/>
          </w:tcPr>
          <w:p w14:paraId="046943D6" w14:textId="77777777" w:rsidR="00120C34" w:rsidRDefault="00120C34"/>
        </w:tc>
        <w:tc>
          <w:tcPr>
            <w:tcW w:w="1589" w:type="dxa"/>
          </w:tcPr>
          <w:p w14:paraId="555C17F2" w14:textId="77777777" w:rsidR="00120C34" w:rsidRDefault="00120C34"/>
        </w:tc>
      </w:tr>
      <w:tr w:rsidR="00C92262" w14:paraId="0631708A" w14:textId="77777777" w:rsidTr="00C92262">
        <w:trPr>
          <w:trHeight w:val="281"/>
        </w:trPr>
        <w:tc>
          <w:tcPr>
            <w:tcW w:w="2136" w:type="dxa"/>
          </w:tcPr>
          <w:p w14:paraId="4A958095" w14:textId="77777777" w:rsidR="00120C34" w:rsidRDefault="00120C34"/>
          <w:p w14:paraId="74167912" w14:textId="77777777" w:rsidR="00C92262" w:rsidRDefault="00C92262"/>
        </w:tc>
        <w:tc>
          <w:tcPr>
            <w:tcW w:w="1588" w:type="dxa"/>
          </w:tcPr>
          <w:p w14:paraId="1D2FAD23" w14:textId="77777777" w:rsidR="00120C34" w:rsidRDefault="00120C34"/>
        </w:tc>
        <w:tc>
          <w:tcPr>
            <w:tcW w:w="1589" w:type="dxa"/>
          </w:tcPr>
          <w:p w14:paraId="4911EC75" w14:textId="77777777" w:rsidR="00120C34" w:rsidRDefault="00120C34"/>
        </w:tc>
        <w:tc>
          <w:tcPr>
            <w:tcW w:w="1589" w:type="dxa"/>
          </w:tcPr>
          <w:p w14:paraId="4FA92F0D" w14:textId="77777777" w:rsidR="00120C34" w:rsidRDefault="00120C34"/>
        </w:tc>
        <w:tc>
          <w:tcPr>
            <w:tcW w:w="1589" w:type="dxa"/>
            <w:shd w:val="clear" w:color="auto" w:fill="BFBFBF" w:themeFill="background1" w:themeFillShade="BF"/>
          </w:tcPr>
          <w:p w14:paraId="287EEACD" w14:textId="77777777" w:rsidR="00120C34" w:rsidRDefault="00120C34"/>
        </w:tc>
        <w:tc>
          <w:tcPr>
            <w:tcW w:w="1589" w:type="dxa"/>
          </w:tcPr>
          <w:p w14:paraId="28029596" w14:textId="77777777" w:rsidR="00120C34" w:rsidRDefault="00120C34"/>
        </w:tc>
      </w:tr>
      <w:tr w:rsidR="00C92262" w14:paraId="110F3732" w14:textId="77777777" w:rsidTr="00C92262">
        <w:trPr>
          <w:trHeight w:val="281"/>
        </w:trPr>
        <w:tc>
          <w:tcPr>
            <w:tcW w:w="2136" w:type="dxa"/>
          </w:tcPr>
          <w:p w14:paraId="6472B5D6" w14:textId="77777777" w:rsidR="00120C34" w:rsidRDefault="00120C34"/>
          <w:p w14:paraId="31B717D4" w14:textId="77777777" w:rsidR="00C92262" w:rsidRDefault="00C92262"/>
        </w:tc>
        <w:tc>
          <w:tcPr>
            <w:tcW w:w="1588" w:type="dxa"/>
          </w:tcPr>
          <w:p w14:paraId="5819F49C" w14:textId="77777777" w:rsidR="00120C34" w:rsidRDefault="00120C34"/>
        </w:tc>
        <w:tc>
          <w:tcPr>
            <w:tcW w:w="1589" w:type="dxa"/>
          </w:tcPr>
          <w:p w14:paraId="76C9E148" w14:textId="77777777" w:rsidR="00120C34" w:rsidRDefault="00120C34"/>
        </w:tc>
        <w:tc>
          <w:tcPr>
            <w:tcW w:w="1589" w:type="dxa"/>
          </w:tcPr>
          <w:p w14:paraId="39D4747A" w14:textId="77777777" w:rsidR="00120C34" w:rsidRDefault="00120C34"/>
        </w:tc>
        <w:tc>
          <w:tcPr>
            <w:tcW w:w="1589" w:type="dxa"/>
            <w:shd w:val="clear" w:color="auto" w:fill="BFBFBF" w:themeFill="background1" w:themeFillShade="BF"/>
          </w:tcPr>
          <w:p w14:paraId="268546C3" w14:textId="77777777" w:rsidR="00120C34" w:rsidRDefault="00120C34"/>
        </w:tc>
        <w:tc>
          <w:tcPr>
            <w:tcW w:w="1589" w:type="dxa"/>
          </w:tcPr>
          <w:p w14:paraId="61F86388" w14:textId="77777777" w:rsidR="00120C34" w:rsidRDefault="00120C34"/>
        </w:tc>
      </w:tr>
    </w:tbl>
    <w:p w14:paraId="0FC52407" w14:textId="77777777" w:rsidR="00A16CFB" w:rsidRDefault="00A16CFB"/>
    <w:p w14:paraId="66F90B3F" w14:textId="485BB8A2" w:rsidR="00085472" w:rsidRDefault="00FF0996">
      <w:r w:rsidRPr="00FF0996">
        <w:rPr>
          <w:b/>
        </w:rPr>
        <w:t>Step 2:</w:t>
      </w:r>
      <w:r>
        <w:t xml:space="preserve"> </w:t>
      </w:r>
      <w:r w:rsidR="004019DF">
        <w:t>After you gather the buoy data, color code the Water Temperature Data using the following ranges.</w:t>
      </w:r>
    </w:p>
    <w:p w14:paraId="7B3158A3" w14:textId="77777777" w:rsidR="00085472" w:rsidRDefault="000854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</w:tblGrid>
      <w:tr w:rsidR="004019DF" w14:paraId="3936AA98" w14:textId="77777777" w:rsidTr="004019DF">
        <w:tc>
          <w:tcPr>
            <w:tcW w:w="2718" w:type="dxa"/>
          </w:tcPr>
          <w:p w14:paraId="2FCB337D" w14:textId="77777777" w:rsidR="004019DF" w:rsidRPr="00120C34" w:rsidRDefault="004019DF" w:rsidP="00120C34">
            <w:pPr>
              <w:jc w:val="center"/>
              <w:rPr>
                <w:b/>
                <w:u w:val="single"/>
              </w:rPr>
            </w:pPr>
            <w:r w:rsidRPr="00120C34">
              <w:rPr>
                <w:b/>
                <w:u w:val="single"/>
              </w:rPr>
              <w:t>Temperature Range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182FD28" w14:textId="77777777" w:rsidR="004019DF" w:rsidRPr="00120C34" w:rsidRDefault="004019DF" w:rsidP="00120C34">
            <w:pPr>
              <w:jc w:val="center"/>
              <w:rPr>
                <w:b/>
                <w:u w:val="single"/>
              </w:rPr>
            </w:pPr>
            <w:r w:rsidRPr="00120C34">
              <w:rPr>
                <w:b/>
                <w:u w:val="single"/>
              </w:rPr>
              <w:t>Color</w:t>
            </w:r>
          </w:p>
        </w:tc>
      </w:tr>
      <w:tr w:rsidR="004019DF" w14:paraId="25FEFCD1" w14:textId="77777777" w:rsidTr="004019DF">
        <w:tc>
          <w:tcPr>
            <w:tcW w:w="2718" w:type="dxa"/>
          </w:tcPr>
          <w:p w14:paraId="013B5281" w14:textId="77777777" w:rsidR="004019DF" w:rsidRDefault="004019DF" w:rsidP="00120C34">
            <w:pPr>
              <w:jc w:val="center"/>
            </w:pPr>
            <w:r>
              <w:t>95-86º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BD8C4B3" w14:textId="77777777" w:rsidR="004019DF" w:rsidRPr="004019DF" w:rsidRDefault="004019DF" w:rsidP="00120C34">
            <w:pPr>
              <w:jc w:val="center"/>
              <w:rPr>
                <w:color w:val="800000"/>
                <w:highlight w:val="lightGray"/>
              </w:rPr>
            </w:pPr>
            <w:r w:rsidRPr="004019DF">
              <w:rPr>
                <w:color w:val="800000"/>
                <w:highlight w:val="lightGray"/>
              </w:rPr>
              <w:t>Red</w:t>
            </w:r>
          </w:p>
        </w:tc>
      </w:tr>
      <w:tr w:rsidR="004019DF" w14:paraId="291534D7" w14:textId="77777777" w:rsidTr="004019DF">
        <w:tc>
          <w:tcPr>
            <w:tcW w:w="2718" w:type="dxa"/>
          </w:tcPr>
          <w:p w14:paraId="4235B18C" w14:textId="77777777" w:rsidR="004019DF" w:rsidRDefault="004019DF" w:rsidP="00120C34">
            <w:pPr>
              <w:jc w:val="center"/>
            </w:pPr>
            <w:r>
              <w:t>85-77º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0E9169C" w14:textId="77777777" w:rsidR="004019DF" w:rsidRPr="004019DF" w:rsidRDefault="004019DF" w:rsidP="00120C34">
            <w:pPr>
              <w:jc w:val="center"/>
              <w:rPr>
                <w:color w:val="FF8000"/>
              </w:rPr>
            </w:pPr>
            <w:r w:rsidRPr="004019DF">
              <w:rPr>
                <w:color w:val="FF8000"/>
              </w:rPr>
              <w:t>Orange</w:t>
            </w:r>
          </w:p>
        </w:tc>
      </w:tr>
      <w:tr w:rsidR="004019DF" w14:paraId="4E1B5439" w14:textId="77777777" w:rsidTr="004019DF">
        <w:tc>
          <w:tcPr>
            <w:tcW w:w="2718" w:type="dxa"/>
          </w:tcPr>
          <w:p w14:paraId="2D98F19A" w14:textId="77777777" w:rsidR="004019DF" w:rsidRDefault="004019DF" w:rsidP="00120C34">
            <w:pPr>
              <w:jc w:val="center"/>
            </w:pPr>
            <w:r>
              <w:t>76-68º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F795E16" w14:textId="77777777" w:rsidR="004019DF" w:rsidRPr="004019DF" w:rsidRDefault="004019DF" w:rsidP="00120C34">
            <w:pPr>
              <w:jc w:val="center"/>
              <w:rPr>
                <w:color w:val="FFFF00"/>
              </w:rPr>
            </w:pPr>
            <w:r w:rsidRPr="004019DF">
              <w:rPr>
                <w:color w:val="FFFF00"/>
              </w:rPr>
              <w:t>Yellow</w:t>
            </w:r>
          </w:p>
        </w:tc>
      </w:tr>
      <w:tr w:rsidR="004019DF" w14:paraId="1DE63579" w14:textId="77777777" w:rsidTr="004019DF">
        <w:tc>
          <w:tcPr>
            <w:tcW w:w="2718" w:type="dxa"/>
          </w:tcPr>
          <w:p w14:paraId="097AED92" w14:textId="77777777" w:rsidR="004019DF" w:rsidRDefault="004019DF" w:rsidP="00120C34">
            <w:pPr>
              <w:jc w:val="center"/>
            </w:pPr>
            <w:r>
              <w:t>67-59º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BF8ABDE" w14:textId="77777777" w:rsidR="004019DF" w:rsidRPr="004019DF" w:rsidRDefault="004019DF" w:rsidP="00120C34">
            <w:pPr>
              <w:jc w:val="center"/>
              <w:rPr>
                <w:color w:val="008000"/>
              </w:rPr>
            </w:pPr>
            <w:r w:rsidRPr="004019DF">
              <w:rPr>
                <w:color w:val="008000"/>
              </w:rPr>
              <w:t>Green</w:t>
            </w:r>
          </w:p>
        </w:tc>
      </w:tr>
      <w:tr w:rsidR="004019DF" w14:paraId="74D79158" w14:textId="77777777" w:rsidTr="004019DF">
        <w:tc>
          <w:tcPr>
            <w:tcW w:w="2718" w:type="dxa"/>
          </w:tcPr>
          <w:p w14:paraId="239E23EC" w14:textId="77777777" w:rsidR="004019DF" w:rsidRDefault="004019DF" w:rsidP="00120C34">
            <w:pPr>
              <w:jc w:val="center"/>
            </w:pPr>
            <w:r>
              <w:t>58-50º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4D4DAB9" w14:textId="77777777" w:rsidR="004019DF" w:rsidRPr="004019DF" w:rsidRDefault="004019DF" w:rsidP="00120C34">
            <w:pPr>
              <w:jc w:val="center"/>
              <w:rPr>
                <w:color w:val="3366FF"/>
              </w:rPr>
            </w:pPr>
            <w:r w:rsidRPr="004019DF">
              <w:rPr>
                <w:color w:val="3366FF"/>
              </w:rPr>
              <w:t>Light Blue</w:t>
            </w:r>
          </w:p>
        </w:tc>
      </w:tr>
      <w:tr w:rsidR="004019DF" w14:paraId="458948ED" w14:textId="77777777" w:rsidTr="004019DF">
        <w:tc>
          <w:tcPr>
            <w:tcW w:w="2718" w:type="dxa"/>
          </w:tcPr>
          <w:p w14:paraId="0CEFC845" w14:textId="77777777" w:rsidR="004019DF" w:rsidRDefault="004019DF" w:rsidP="00120C34">
            <w:pPr>
              <w:jc w:val="center"/>
            </w:pPr>
            <w:r>
              <w:t>49-41º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5E2B6BC" w14:textId="77777777" w:rsidR="004019DF" w:rsidRPr="004019DF" w:rsidRDefault="004019DF" w:rsidP="00120C34">
            <w:pPr>
              <w:jc w:val="center"/>
              <w:rPr>
                <w:color w:val="000090"/>
              </w:rPr>
            </w:pPr>
            <w:r w:rsidRPr="004019DF">
              <w:rPr>
                <w:color w:val="000090"/>
              </w:rPr>
              <w:t>Dark Blue</w:t>
            </w:r>
          </w:p>
        </w:tc>
      </w:tr>
      <w:tr w:rsidR="004019DF" w14:paraId="164D1BD8" w14:textId="77777777" w:rsidTr="004019DF">
        <w:tc>
          <w:tcPr>
            <w:tcW w:w="2718" w:type="dxa"/>
          </w:tcPr>
          <w:p w14:paraId="3EBF84E3" w14:textId="77777777" w:rsidR="004019DF" w:rsidRDefault="004019DF" w:rsidP="00120C34">
            <w:pPr>
              <w:jc w:val="center"/>
            </w:pPr>
            <w:r>
              <w:t>40-30º F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459DBAB" w14:textId="77777777" w:rsidR="004019DF" w:rsidRPr="00120C34" w:rsidRDefault="004019DF" w:rsidP="00120C34">
            <w:pPr>
              <w:jc w:val="center"/>
              <w:rPr>
                <w:color w:val="400080"/>
              </w:rPr>
            </w:pPr>
            <w:r w:rsidRPr="00120C34">
              <w:rPr>
                <w:color w:val="400080"/>
              </w:rPr>
              <w:t>Purple</w:t>
            </w:r>
          </w:p>
        </w:tc>
      </w:tr>
    </w:tbl>
    <w:p w14:paraId="2731F673" w14:textId="77777777" w:rsidR="004019DF" w:rsidRDefault="004019DF"/>
    <w:p w14:paraId="42C87078" w14:textId="7961107E" w:rsidR="00F85091" w:rsidRDefault="00CC2BEC">
      <w:r w:rsidRPr="00CC2BEC">
        <w:rPr>
          <w:b/>
        </w:rPr>
        <w:t xml:space="preserve">Step 3: </w:t>
      </w:r>
      <w:r>
        <w:t xml:space="preserve">Open Google Earth and add a </w:t>
      </w:r>
      <w:proofErr w:type="spellStart"/>
      <w:r>
        <w:t>placemark</w:t>
      </w:r>
      <w:proofErr w:type="spellEnd"/>
      <w:r>
        <w:t xml:space="preserve"> for each of these buoys.  Change the color of the pushpin to match the water temperature color code.  </w:t>
      </w:r>
    </w:p>
    <w:p w14:paraId="01C7019C" w14:textId="77777777" w:rsidR="00C92262" w:rsidRDefault="00C92262"/>
    <w:p w14:paraId="01ADA029" w14:textId="62C67C4C" w:rsidR="00E103E7" w:rsidRDefault="00CC2BEC" w:rsidP="00E103E7">
      <w:r w:rsidRPr="00E103E7">
        <w:rPr>
          <w:b/>
        </w:rPr>
        <w:t>Step 4</w:t>
      </w:r>
      <w:r>
        <w:t>: In Google Earth, attempt to draw a path that shows the</w:t>
      </w:r>
      <w:r w:rsidR="00E103E7">
        <w:t xml:space="preserve"> location of the</w:t>
      </w:r>
      <w:r>
        <w:t xml:space="preserve"> Gulf Stream Current.  </w:t>
      </w:r>
      <w:r w:rsidR="00E103E7">
        <w:t xml:space="preserve">(NOTE: This is a prediction, you are not expected to be able to draw the exact location at this time.) </w:t>
      </w:r>
      <w:r>
        <w:t xml:space="preserve">Keep in mind that the Gulf </w:t>
      </w:r>
      <w:r w:rsidR="00E103E7">
        <w:t xml:space="preserve">Stream current is </w:t>
      </w:r>
      <w:proofErr w:type="gramStart"/>
      <w:r w:rsidR="00E103E7">
        <w:t>a warm</w:t>
      </w:r>
      <w:proofErr w:type="gramEnd"/>
      <w:r w:rsidR="00E103E7">
        <w:t xml:space="preserve"> water current. When you </w:t>
      </w:r>
      <w:r w:rsidR="00085472">
        <w:t>have all ten buoys marked and a</w:t>
      </w:r>
      <w:r w:rsidR="00E103E7">
        <w:t xml:space="preserve"> path showing the Gulf Stream Current take a screen shot of the Atlantic Ocean and add it to a NEW blog post on your </w:t>
      </w:r>
      <w:proofErr w:type="spellStart"/>
      <w:r w:rsidR="00E103E7">
        <w:t>Weebly</w:t>
      </w:r>
      <w:proofErr w:type="spellEnd"/>
      <w:r w:rsidR="00E103E7">
        <w:t xml:space="preserve"> Science Blog. </w:t>
      </w:r>
    </w:p>
    <w:p w14:paraId="32FCD2F7" w14:textId="77777777" w:rsidR="00CC2BEC" w:rsidRDefault="00CC2BEC"/>
    <w:p w14:paraId="283617D6" w14:textId="118A6C53" w:rsidR="00CC2BEC" w:rsidRDefault="00E103E7">
      <w:r w:rsidRPr="00E103E7">
        <w:rPr>
          <w:b/>
        </w:rPr>
        <w:t>Step 5</w:t>
      </w:r>
      <w:r w:rsidR="00CC2BEC" w:rsidRPr="00E103E7">
        <w:rPr>
          <w:b/>
        </w:rPr>
        <w:t>:</w:t>
      </w:r>
      <w:r w:rsidR="00CC2BEC">
        <w:t xml:space="preserve"> In your blog post complete the following questions.</w:t>
      </w:r>
    </w:p>
    <w:p w14:paraId="39C5AF68" w14:textId="77777777" w:rsidR="00CC2BEC" w:rsidRDefault="00CC2BEC"/>
    <w:p w14:paraId="014AFAE8" w14:textId="77777777" w:rsidR="00E103E7" w:rsidRPr="00685B21" w:rsidRDefault="00E103E7" w:rsidP="00CC2BEC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>Explain the picture for someone reading your blog for the first time.</w:t>
      </w:r>
    </w:p>
    <w:p w14:paraId="6EA80EB2" w14:textId="77777777" w:rsidR="00E103E7" w:rsidRPr="00685B21" w:rsidRDefault="00CC2BEC" w:rsidP="00CC2BEC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 xml:space="preserve">Based on the buoy information </w:t>
      </w:r>
      <w:r w:rsidR="00E103E7" w:rsidRPr="00685B21">
        <w:rPr>
          <w:color w:val="C0504D" w:themeColor="accent2"/>
        </w:rPr>
        <w:t xml:space="preserve">collected, how easy is it to accurately determine the location of the Gulf Stream? Explain. </w:t>
      </w:r>
    </w:p>
    <w:p w14:paraId="74BBA09A" w14:textId="4048B18F" w:rsidR="00CC2BEC" w:rsidRPr="00685B21" w:rsidRDefault="00E103E7" w:rsidP="00CC2BEC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>What could be needed to help a s</w:t>
      </w:r>
      <w:bookmarkStart w:id="0" w:name="_GoBack"/>
      <w:bookmarkEnd w:id="0"/>
      <w:r w:rsidRPr="00685B21">
        <w:rPr>
          <w:color w:val="C0504D" w:themeColor="accent2"/>
        </w:rPr>
        <w:t>cientist map the location with more accuracy?</w:t>
      </w:r>
    </w:p>
    <w:p w14:paraId="6905BF0A" w14:textId="77777777" w:rsidR="00E103E7" w:rsidRDefault="00E103E7" w:rsidP="00E103E7"/>
    <w:p w14:paraId="2ED33F90" w14:textId="0C478880" w:rsidR="00086AD5" w:rsidRDefault="00E103E7" w:rsidP="00E103E7">
      <w:r w:rsidRPr="00E103E7">
        <w:rPr>
          <w:b/>
        </w:rPr>
        <w:t>Step 6:</w:t>
      </w:r>
      <w:r>
        <w:t xml:space="preserve"> Scientists will use satellites orbiting the Earth to take pictures of oceans in order to map the ocean currents.  The orbiting satellites use infrared cameras to</w:t>
      </w:r>
      <w:r w:rsidR="00086AD5">
        <w:t xml:space="preserve"> plot temperatures across the ocean. </w:t>
      </w:r>
      <w:r>
        <w:t xml:space="preserve"> Sea Surface Temperature Data (SST) is </w:t>
      </w:r>
      <w:r w:rsidR="00086AD5">
        <w:t>used to create color-coded maps.  Use the maps posted on SWS to answer the following questions in your blog post. (HINT: It may help you post the SST image next to your Google Earth image in your blog.)</w:t>
      </w:r>
    </w:p>
    <w:p w14:paraId="5EC7388C" w14:textId="77777777" w:rsidR="00086AD5" w:rsidRDefault="00086AD5" w:rsidP="00E103E7"/>
    <w:p w14:paraId="3FD08E32" w14:textId="57028708" w:rsidR="00E103E7" w:rsidRPr="00685B21" w:rsidRDefault="00086AD5" w:rsidP="00086AD5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>Compare your path of the Gulf Stream to the path on the SST map.  How close do the data sources compare? Explain.</w:t>
      </w:r>
    </w:p>
    <w:p w14:paraId="4A0354A7" w14:textId="65B34B72" w:rsidR="00086AD5" w:rsidRPr="00685B21" w:rsidRDefault="00086AD5" w:rsidP="00086AD5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>How close was your path to the path depicted by the SST data? Explain.</w:t>
      </w:r>
    </w:p>
    <w:p w14:paraId="6856D196" w14:textId="18CDE927" w:rsidR="00086AD5" w:rsidRPr="00685B21" w:rsidRDefault="00086AD5" w:rsidP="00086AD5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>With the availability of SST imagery, why do you think scientists continue to collect data from ships and buoys?</w:t>
      </w:r>
    </w:p>
    <w:p w14:paraId="2A625119" w14:textId="77777777" w:rsidR="00086AD5" w:rsidRDefault="00086AD5" w:rsidP="00086AD5"/>
    <w:p w14:paraId="013D20FC" w14:textId="4E26355C" w:rsidR="00086AD5" w:rsidRDefault="00086AD5" w:rsidP="00086AD5">
      <w:r w:rsidRPr="00086AD5">
        <w:rPr>
          <w:b/>
        </w:rPr>
        <w:t>Step 7:</w:t>
      </w:r>
      <w:r>
        <w:t xml:space="preserve"> SST Data is available for the entire year.  Use the slide show of SST images of the Gulf Stream to answer the following questions.</w:t>
      </w:r>
    </w:p>
    <w:p w14:paraId="2AD9EF5A" w14:textId="5CD08C85" w:rsidR="00086AD5" w:rsidRPr="00685B21" w:rsidRDefault="00086AD5" w:rsidP="00086AD5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685B21">
        <w:rPr>
          <w:color w:val="C0504D" w:themeColor="accent2"/>
        </w:rPr>
        <w:t>Describe 3 ways the yearly sea surface temperature changes of the Gulf Stream Current in the Atlantic Ocean.</w:t>
      </w:r>
    </w:p>
    <w:p w14:paraId="075ED9A7" w14:textId="77777777" w:rsidR="00086AD5" w:rsidRDefault="00086AD5" w:rsidP="00086AD5"/>
    <w:p w14:paraId="4E161D60" w14:textId="667CB715" w:rsidR="00085472" w:rsidRPr="00E103E7" w:rsidRDefault="00085472" w:rsidP="00086AD5">
      <w:r w:rsidRPr="00085472">
        <w:rPr>
          <w:b/>
        </w:rPr>
        <w:t>Conclusion:</w:t>
      </w:r>
      <w:r>
        <w:t xml:space="preserve"> Complete your blog post and proofread for errors.  Post it live when you are done and complete the Knowledge Builder Google Doc for this activity. </w:t>
      </w:r>
    </w:p>
    <w:sectPr w:rsidR="00085472" w:rsidRPr="00E103E7" w:rsidSect="00C92262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E7D9" w14:textId="77777777" w:rsidR="00C92262" w:rsidRDefault="00C92262" w:rsidP="00C92262">
      <w:r>
        <w:separator/>
      </w:r>
    </w:p>
  </w:endnote>
  <w:endnote w:type="continuationSeparator" w:id="0">
    <w:p w14:paraId="782776DE" w14:textId="77777777" w:rsidR="00C92262" w:rsidRDefault="00C92262" w:rsidP="00C9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58E66" w14:textId="77777777" w:rsidR="00C92262" w:rsidRDefault="00C92262" w:rsidP="00C92262">
      <w:r>
        <w:separator/>
      </w:r>
    </w:p>
  </w:footnote>
  <w:footnote w:type="continuationSeparator" w:id="0">
    <w:p w14:paraId="04813E61" w14:textId="77777777" w:rsidR="00C92262" w:rsidRDefault="00C92262" w:rsidP="00C92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C1E8" w14:textId="65960C1E" w:rsidR="00C92262" w:rsidRPr="00C92262" w:rsidRDefault="00C92262" w:rsidP="00C92262">
    <w:pPr>
      <w:jc w:val="center"/>
      <w:rPr>
        <w:b/>
        <w:sz w:val="36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FE4F" w14:textId="77777777" w:rsidR="00C92262" w:rsidRDefault="00C92262" w:rsidP="00C92262">
    <w:pPr>
      <w:jc w:val="center"/>
      <w:rPr>
        <w:b/>
        <w:sz w:val="36"/>
        <w:u w:val="single"/>
      </w:rPr>
    </w:pPr>
    <w:r w:rsidRPr="00120C34">
      <w:rPr>
        <w:b/>
        <w:sz w:val="36"/>
        <w:u w:val="single"/>
      </w:rPr>
      <w:t>Comparing Gulf Stream Data</w:t>
    </w:r>
  </w:p>
  <w:p w14:paraId="57597690" w14:textId="77777777" w:rsidR="00C92262" w:rsidRDefault="00C922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6B5"/>
    <w:multiLevelType w:val="hybridMultilevel"/>
    <w:tmpl w:val="FBAC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B"/>
    <w:rsid w:val="00085472"/>
    <w:rsid w:val="00086AD5"/>
    <w:rsid w:val="00120C34"/>
    <w:rsid w:val="00206A8F"/>
    <w:rsid w:val="00242A81"/>
    <w:rsid w:val="002D65D4"/>
    <w:rsid w:val="003E0E7D"/>
    <w:rsid w:val="004019DF"/>
    <w:rsid w:val="00530DB7"/>
    <w:rsid w:val="00685B21"/>
    <w:rsid w:val="00735704"/>
    <w:rsid w:val="00A16CFB"/>
    <w:rsid w:val="00C92262"/>
    <w:rsid w:val="00CC2BEC"/>
    <w:rsid w:val="00E103E7"/>
    <w:rsid w:val="00F85091"/>
    <w:rsid w:val="00FF0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79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0996"/>
    <w:rPr>
      <w:b/>
      <w:bCs/>
    </w:rPr>
  </w:style>
  <w:style w:type="paragraph" w:styleId="ListParagraph">
    <w:name w:val="List Paragraph"/>
    <w:basedOn w:val="Normal"/>
    <w:uiPriority w:val="34"/>
    <w:qFormat/>
    <w:rsid w:val="00CC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62"/>
  </w:style>
  <w:style w:type="paragraph" w:styleId="Footer">
    <w:name w:val="footer"/>
    <w:basedOn w:val="Normal"/>
    <w:link w:val="FooterChar"/>
    <w:uiPriority w:val="99"/>
    <w:unhideWhenUsed/>
    <w:rsid w:val="00C92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0996"/>
    <w:rPr>
      <w:b/>
      <w:bCs/>
    </w:rPr>
  </w:style>
  <w:style w:type="paragraph" w:styleId="ListParagraph">
    <w:name w:val="List Paragraph"/>
    <w:basedOn w:val="Normal"/>
    <w:uiPriority w:val="34"/>
    <w:qFormat/>
    <w:rsid w:val="00CC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62"/>
  </w:style>
  <w:style w:type="paragraph" w:styleId="Footer">
    <w:name w:val="footer"/>
    <w:basedOn w:val="Normal"/>
    <w:link w:val="FooterChar"/>
    <w:uiPriority w:val="99"/>
    <w:unhideWhenUsed/>
    <w:rsid w:val="00C92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455</Words>
  <Characters>2594</Characters>
  <Application>Microsoft Macintosh Word</Application>
  <DocSecurity>0</DocSecurity>
  <Lines>21</Lines>
  <Paragraphs>6</Paragraphs>
  <ScaleCrop>false</ScaleCrop>
  <Company>Beachwood City Schools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2014-03-12T11:29:00Z</dcterms:created>
  <dcterms:modified xsi:type="dcterms:W3CDTF">2014-03-13T00:51:00Z</dcterms:modified>
</cp:coreProperties>
</file>